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D711" w14:textId="6E571C66" w:rsidR="00623016" w:rsidRPr="00B40141" w:rsidRDefault="00CF5EF5" w:rsidP="00CF5EF5">
      <w:pPr>
        <w:pStyle w:val="Title"/>
        <w:rPr>
          <w:b w:val="0"/>
          <w:bCs/>
          <w:sz w:val="28"/>
          <w:szCs w:val="28"/>
        </w:rPr>
      </w:pPr>
      <w:bookmarkStart w:id="0" w:name="_Toc85717490"/>
      <w:r>
        <w:rPr>
          <w:noProof/>
        </w:rPr>
        <w:drawing>
          <wp:anchor distT="0" distB="0" distL="114300" distR="114300" simplePos="0" relativeHeight="251660292" behindDoc="0" locked="0" layoutInCell="1" allowOverlap="1" wp14:anchorId="7DFEDB48" wp14:editId="21796EEB">
            <wp:simplePos x="0" y="0"/>
            <wp:positionH relativeFrom="margin">
              <wp:posOffset>4439138</wp:posOffset>
            </wp:positionH>
            <wp:positionV relativeFrom="paragraph">
              <wp:posOffset>174540</wp:posOffset>
            </wp:positionV>
            <wp:extent cx="1289050" cy="943207"/>
            <wp:effectExtent l="0" t="0" r="6350" b="9525"/>
            <wp:wrapNone/>
            <wp:docPr id="965286770"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86770" name="drawin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97270" cy="949221"/>
                    </a:xfrm>
                    <a:prstGeom prst="rect">
                      <a:avLst/>
                    </a:prstGeom>
                  </pic:spPr>
                </pic:pic>
              </a:graphicData>
            </a:graphic>
            <wp14:sizeRelH relativeFrom="page">
              <wp14:pctWidth>0</wp14:pctWidth>
            </wp14:sizeRelH>
            <wp14:sizeRelV relativeFrom="page">
              <wp14:pctHeight>0</wp14:pctHeight>
            </wp14:sizeRelV>
          </wp:anchor>
        </w:drawing>
      </w:r>
      <w:r w:rsidR="009C523D">
        <w:br/>
      </w:r>
      <w:r w:rsidR="009C523D">
        <w:br/>
      </w:r>
      <w:r w:rsidR="009C523D" w:rsidRPr="00B40141">
        <w:rPr>
          <w:b w:val="0"/>
          <w:bCs/>
          <w:color w:val="auto"/>
          <w:sz w:val="28"/>
          <w:szCs w:val="28"/>
        </w:rPr>
        <w:br/>
      </w:r>
      <w:r w:rsidR="009C523D" w:rsidRPr="00B40141">
        <w:rPr>
          <w:b w:val="0"/>
          <w:bCs/>
          <w:sz w:val="28"/>
          <w:szCs w:val="28"/>
        </w:rPr>
        <w:br/>
      </w:r>
      <w:r w:rsidR="009C523D" w:rsidRPr="00B40141">
        <w:rPr>
          <w:b w:val="0"/>
          <w:bCs/>
          <w:sz w:val="28"/>
          <w:szCs w:val="28"/>
        </w:rPr>
        <w:br/>
      </w:r>
      <w:bookmarkStart w:id="1" w:name="_Hlk108004608"/>
      <w:bookmarkStart w:id="2" w:name="_Toc88478171"/>
      <w:bookmarkEnd w:id="0"/>
    </w:p>
    <w:p w14:paraId="0E06F734" w14:textId="77777777" w:rsidR="00623016" w:rsidRDefault="00623016" w:rsidP="003A663C">
      <w:pPr>
        <w:pStyle w:val="Title"/>
      </w:pPr>
    </w:p>
    <w:p w14:paraId="6F4FA315" w14:textId="77777777" w:rsidR="00623016" w:rsidRDefault="00623016" w:rsidP="003A663C">
      <w:pPr>
        <w:pStyle w:val="Title"/>
      </w:pPr>
    </w:p>
    <w:p w14:paraId="212A22CA" w14:textId="77777777" w:rsidR="00623016" w:rsidRDefault="00623016" w:rsidP="003A663C">
      <w:pPr>
        <w:pStyle w:val="Title"/>
      </w:pPr>
    </w:p>
    <w:p w14:paraId="5FE21B68" w14:textId="77777777" w:rsidR="00623016" w:rsidRDefault="00623016" w:rsidP="003A663C">
      <w:pPr>
        <w:pStyle w:val="Title"/>
      </w:pPr>
    </w:p>
    <w:p w14:paraId="0D964FD1" w14:textId="77777777" w:rsidR="00623016" w:rsidRDefault="00623016" w:rsidP="003A663C">
      <w:pPr>
        <w:pStyle w:val="Title"/>
      </w:pPr>
    </w:p>
    <w:p w14:paraId="19DE288D" w14:textId="77777777" w:rsidR="00623016" w:rsidRDefault="00623016" w:rsidP="003A663C">
      <w:pPr>
        <w:pStyle w:val="Title"/>
      </w:pPr>
    </w:p>
    <w:p w14:paraId="2923B694" w14:textId="77777777" w:rsidR="00623016" w:rsidRDefault="00623016" w:rsidP="003A663C">
      <w:pPr>
        <w:pStyle w:val="Title"/>
      </w:pPr>
    </w:p>
    <w:p w14:paraId="08E06B2B" w14:textId="77777777" w:rsidR="00B40141" w:rsidRDefault="00F84ECA" w:rsidP="003A663C">
      <w:pPr>
        <w:pStyle w:val="Title"/>
      </w:pPr>
      <w:r>
        <w:t xml:space="preserve">Compliments, Concerns and Complaints </w:t>
      </w:r>
      <w:r w:rsidR="00B264C1">
        <w:t>Policy</w:t>
      </w:r>
      <w:bookmarkEnd w:id="1"/>
    </w:p>
    <w:p w14:paraId="4417EBDE" w14:textId="77777777" w:rsidR="00B40141" w:rsidRDefault="00B40141" w:rsidP="003A663C">
      <w:pPr>
        <w:pStyle w:val="Title"/>
      </w:pPr>
    </w:p>
    <w:p w14:paraId="47029CF0" w14:textId="77777777" w:rsidR="00B40141" w:rsidRDefault="00B40141" w:rsidP="003A663C">
      <w:pPr>
        <w:pStyle w:val="Title"/>
      </w:pPr>
    </w:p>
    <w:p w14:paraId="14ACB7D8" w14:textId="7FC4C4EA" w:rsidR="003A663C" w:rsidRPr="003A663C" w:rsidRDefault="00B40141" w:rsidP="003A663C">
      <w:pPr>
        <w:pStyle w:val="Title"/>
      </w:pPr>
      <w:r>
        <w:t xml:space="preserve">Policy No:  </w:t>
      </w:r>
      <w:r w:rsidR="00CF5EF5">
        <w:t>Q</w:t>
      </w:r>
      <w:r w:rsidR="00673A97">
        <w:t>003</w:t>
      </w:r>
      <w:r w:rsidR="003A663C">
        <w:br w:type="page"/>
      </w:r>
    </w:p>
    <w:p w14:paraId="4115932A" w14:textId="77777777" w:rsidR="00FD2B5D" w:rsidRDefault="00FD2B5D" w:rsidP="00FD2B5D">
      <w:pPr>
        <w:pStyle w:val="Heading1"/>
      </w:pPr>
      <w:r w:rsidRPr="00DA22B6">
        <w:lastRenderedPageBreak/>
        <w:t>Document Control:</w:t>
      </w:r>
      <w:bookmarkEnd w:id="2"/>
    </w:p>
    <w:tbl>
      <w:tblPr>
        <w:tblStyle w:val="TableGrid"/>
        <w:tblW w:w="9072" w:type="dxa"/>
        <w:tblInd w:w="-5" w:type="dxa"/>
        <w:tblLook w:val="04A0" w:firstRow="1" w:lastRow="0" w:firstColumn="1" w:lastColumn="0" w:noHBand="0" w:noVBand="1"/>
      </w:tblPr>
      <w:tblGrid>
        <w:gridCol w:w="4395"/>
        <w:gridCol w:w="4677"/>
      </w:tblGrid>
      <w:tr w:rsidR="00E075D7" w:rsidRPr="00777E05" w14:paraId="11313B56" w14:textId="77777777" w:rsidTr="003760EF">
        <w:tc>
          <w:tcPr>
            <w:tcW w:w="4395" w:type="dxa"/>
            <w:shd w:val="clear" w:color="auto" w:fill="003087" w:themeFill="accent1"/>
          </w:tcPr>
          <w:p w14:paraId="2D0361CA" w14:textId="77777777" w:rsidR="00E075D7" w:rsidRPr="00777E05" w:rsidRDefault="00E075D7" w:rsidP="003760EF">
            <w:pPr>
              <w:spacing w:before="0" w:after="0"/>
              <w:ind w:left="0"/>
              <w:rPr>
                <w:color w:val="FFFFFF" w:themeColor="background1"/>
              </w:rPr>
            </w:pPr>
            <w:r w:rsidRPr="00777E05">
              <w:rPr>
                <w:color w:val="FFFFFF" w:themeColor="background1"/>
              </w:rPr>
              <w:t>Policy Name</w:t>
            </w:r>
          </w:p>
        </w:tc>
        <w:tc>
          <w:tcPr>
            <w:tcW w:w="4677" w:type="dxa"/>
          </w:tcPr>
          <w:p w14:paraId="75CB3EB2" w14:textId="00544189" w:rsidR="00E075D7" w:rsidRPr="00777E05" w:rsidRDefault="00E075D7" w:rsidP="008570A0">
            <w:pPr>
              <w:spacing w:before="0" w:after="0"/>
              <w:ind w:left="0"/>
            </w:pPr>
            <w:r>
              <w:t>Compliments, Concerns and Complaints Policy</w:t>
            </w:r>
          </w:p>
        </w:tc>
      </w:tr>
      <w:tr w:rsidR="00E075D7" w:rsidRPr="00777E05" w14:paraId="658A10D9" w14:textId="77777777" w:rsidTr="003760EF">
        <w:tc>
          <w:tcPr>
            <w:tcW w:w="4395" w:type="dxa"/>
            <w:shd w:val="clear" w:color="auto" w:fill="003087" w:themeFill="accent1"/>
          </w:tcPr>
          <w:p w14:paraId="28BE11B5" w14:textId="77777777" w:rsidR="00E075D7" w:rsidRPr="00777E05" w:rsidRDefault="00E075D7" w:rsidP="003760EF">
            <w:pPr>
              <w:spacing w:before="0" w:after="0"/>
              <w:ind w:left="0"/>
              <w:rPr>
                <w:color w:val="FFFFFF" w:themeColor="background1"/>
              </w:rPr>
            </w:pPr>
            <w:r w:rsidRPr="00777E05">
              <w:rPr>
                <w:color w:val="FFFFFF" w:themeColor="background1"/>
              </w:rPr>
              <w:t>Policy Number</w:t>
            </w:r>
          </w:p>
        </w:tc>
        <w:tc>
          <w:tcPr>
            <w:tcW w:w="4677" w:type="dxa"/>
          </w:tcPr>
          <w:p w14:paraId="1EBA20D3" w14:textId="4B31E3B2" w:rsidR="00E075D7" w:rsidRPr="00C20FE2" w:rsidRDefault="00673A97" w:rsidP="003760EF">
            <w:pPr>
              <w:spacing w:before="0" w:after="0"/>
              <w:ind w:left="0"/>
              <w:rPr>
                <w:highlight w:val="yellow"/>
              </w:rPr>
            </w:pPr>
            <w:bookmarkStart w:id="3" w:name="_Hlk108004595"/>
            <w:r>
              <w:t>Q003</w:t>
            </w:r>
            <w:bookmarkEnd w:id="3"/>
          </w:p>
        </w:tc>
      </w:tr>
      <w:tr w:rsidR="00E075D7" w:rsidRPr="00777E05" w14:paraId="7C743173" w14:textId="77777777" w:rsidTr="003760EF">
        <w:tc>
          <w:tcPr>
            <w:tcW w:w="4395" w:type="dxa"/>
            <w:shd w:val="clear" w:color="auto" w:fill="003087" w:themeFill="accent1"/>
          </w:tcPr>
          <w:p w14:paraId="7CB538A2" w14:textId="77777777" w:rsidR="00E075D7" w:rsidRPr="00777E05" w:rsidRDefault="00E075D7" w:rsidP="003760EF">
            <w:pPr>
              <w:spacing w:before="0" w:after="0"/>
              <w:ind w:left="0"/>
              <w:rPr>
                <w:color w:val="FFFFFF" w:themeColor="background1"/>
              </w:rPr>
            </w:pPr>
            <w:r w:rsidRPr="00777E05">
              <w:rPr>
                <w:color w:val="FFFFFF" w:themeColor="background1"/>
              </w:rPr>
              <w:t>Version</w:t>
            </w:r>
          </w:p>
        </w:tc>
        <w:tc>
          <w:tcPr>
            <w:tcW w:w="4677" w:type="dxa"/>
          </w:tcPr>
          <w:p w14:paraId="4F4A9CF5" w14:textId="1A2DBE99" w:rsidR="00E075D7" w:rsidRPr="00C20FE2" w:rsidRDefault="0063631F" w:rsidP="003760EF">
            <w:pPr>
              <w:spacing w:before="0" w:after="0"/>
              <w:ind w:left="0"/>
              <w:rPr>
                <w:highlight w:val="yellow"/>
              </w:rPr>
            </w:pPr>
            <w:r>
              <w:t>1.0</w:t>
            </w:r>
          </w:p>
        </w:tc>
      </w:tr>
      <w:tr w:rsidR="00E075D7" w:rsidRPr="00777E05" w14:paraId="64B94CBD" w14:textId="77777777" w:rsidTr="003760EF">
        <w:tc>
          <w:tcPr>
            <w:tcW w:w="4395" w:type="dxa"/>
            <w:shd w:val="clear" w:color="auto" w:fill="003087" w:themeFill="accent1"/>
          </w:tcPr>
          <w:p w14:paraId="109A0FCD" w14:textId="77777777" w:rsidR="00E075D7" w:rsidRPr="00777E05" w:rsidRDefault="00E075D7" w:rsidP="003760EF">
            <w:pPr>
              <w:spacing w:before="0" w:after="0"/>
              <w:ind w:left="0"/>
              <w:rPr>
                <w:color w:val="FFFFFF" w:themeColor="background1"/>
              </w:rPr>
            </w:pPr>
            <w:r w:rsidRPr="00777E05">
              <w:rPr>
                <w:color w:val="FFFFFF" w:themeColor="background1"/>
              </w:rPr>
              <w:t>Status</w:t>
            </w:r>
          </w:p>
        </w:tc>
        <w:tc>
          <w:tcPr>
            <w:tcW w:w="4677" w:type="dxa"/>
          </w:tcPr>
          <w:p w14:paraId="015CEB3E" w14:textId="0AD36A42" w:rsidR="00E075D7" w:rsidRPr="00777E05" w:rsidRDefault="0063631F" w:rsidP="003760EF">
            <w:pPr>
              <w:spacing w:before="0" w:after="0"/>
              <w:ind w:left="0"/>
            </w:pPr>
            <w:r>
              <w:t>Final - Approved</w:t>
            </w:r>
          </w:p>
        </w:tc>
      </w:tr>
      <w:tr w:rsidR="00E075D7" w:rsidRPr="00777E05" w14:paraId="7B7BDCCF" w14:textId="77777777" w:rsidTr="003760EF">
        <w:tc>
          <w:tcPr>
            <w:tcW w:w="4395" w:type="dxa"/>
            <w:shd w:val="clear" w:color="auto" w:fill="003087" w:themeFill="accent1"/>
          </w:tcPr>
          <w:p w14:paraId="33C1D6BD" w14:textId="77777777" w:rsidR="00E075D7" w:rsidRPr="00777E05" w:rsidRDefault="00E075D7" w:rsidP="003760EF">
            <w:pPr>
              <w:spacing w:before="0" w:after="0"/>
              <w:ind w:left="0"/>
              <w:rPr>
                <w:color w:val="FFFFFF" w:themeColor="background1"/>
              </w:rPr>
            </w:pPr>
            <w:r w:rsidRPr="00777E05">
              <w:rPr>
                <w:color w:val="FFFFFF" w:themeColor="background1"/>
              </w:rPr>
              <w:t>Author / Lead</w:t>
            </w:r>
          </w:p>
        </w:tc>
        <w:tc>
          <w:tcPr>
            <w:tcW w:w="4677" w:type="dxa"/>
          </w:tcPr>
          <w:p w14:paraId="2E57DB11" w14:textId="1417B0BE" w:rsidR="00E075D7" w:rsidRPr="00777E05" w:rsidRDefault="00C207EC" w:rsidP="003760EF">
            <w:pPr>
              <w:spacing w:before="0" w:after="0"/>
              <w:ind w:left="0"/>
            </w:pPr>
            <w:r>
              <w:t>Patient Experience and Complaints Performance Manager</w:t>
            </w:r>
          </w:p>
        </w:tc>
      </w:tr>
      <w:tr w:rsidR="00E075D7" w:rsidRPr="00777E05" w14:paraId="1009D30F" w14:textId="77777777" w:rsidTr="003760EF">
        <w:tc>
          <w:tcPr>
            <w:tcW w:w="4395" w:type="dxa"/>
            <w:shd w:val="clear" w:color="auto" w:fill="003087" w:themeFill="accent1"/>
          </w:tcPr>
          <w:p w14:paraId="59D2F5E5" w14:textId="77777777" w:rsidR="00E075D7" w:rsidRPr="00777E05" w:rsidRDefault="00E075D7" w:rsidP="003760EF">
            <w:pPr>
              <w:spacing w:before="0" w:after="0"/>
              <w:ind w:left="0"/>
              <w:rPr>
                <w:color w:val="FFFFFF" w:themeColor="background1"/>
              </w:rPr>
            </w:pPr>
            <w:r w:rsidRPr="00777E05">
              <w:rPr>
                <w:color w:val="FFFFFF" w:themeColor="background1"/>
              </w:rPr>
              <w:t>Responsible Executive Director</w:t>
            </w:r>
          </w:p>
        </w:tc>
        <w:tc>
          <w:tcPr>
            <w:tcW w:w="4677" w:type="dxa"/>
          </w:tcPr>
          <w:p w14:paraId="0D304669" w14:textId="4B629586" w:rsidR="00E075D7" w:rsidRPr="00C20FE2" w:rsidRDefault="004C2739" w:rsidP="003760EF">
            <w:pPr>
              <w:spacing w:before="0" w:after="0"/>
              <w:ind w:left="0"/>
              <w:rPr>
                <w:highlight w:val="yellow"/>
              </w:rPr>
            </w:pPr>
            <w:r>
              <w:t xml:space="preserve">Executive </w:t>
            </w:r>
            <w:r w:rsidR="005D7A8C">
              <w:t>Chief Nurs</w:t>
            </w:r>
            <w:r w:rsidR="005912B6">
              <w:t>ing Officer</w:t>
            </w:r>
          </w:p>
        </w:tc>
      </w:tr>
      <w:tr w:rsidR="00E075D7" w:rsidRPr="00777E05" w14:paraId="28879B1E" w14:textId="77777777" w:rsidTr="003760EF">
        <w:tc>
          <w:tcPr>
            <w:tcW w:w="4395" w:type="dxa"/>
            <w:shd w:val="clear" w:color="auto" w:fill="003087" w:themeFill="accent1"/>
          </w:tcPr>
          <w:p w14:paraId="63F2A0AB" w14:textId="77777777" w:rsidR="00E075D7" w:rsidRPr="00777E05" w:rsidRDefault="00E075D7" w:rsidP="003760EF">
            <w:pPr>
              <w:spacing w:before="0" w:after="0"/>
              <w:ind w:left="0"/>
              <w:rPr>
                <w:color w:val="FFFFFF" w:themeColor="background1"/>
              </w:rPr>
            </w:pPr>
            <w:r w:rsidRPr="00777E05">
              <w:rPr>
                <w:color w:val="FFFFFF" w:themeColor="background1"/>
              </w:rPr>
              <w:t>Responsible Committee</w:t>
            </w:r>
          </w:p>
        </w:tc>
        <w:tc>
          <w:tcPr>
            <w:tcW w:w="4677" w:type="dxa"/>
          </w:tcPr>
          <w:p w14:paraId="6E0A9F21" w14:textId="457EAF60" w:rsidR="00E075D7" w:rsidRPr="00C20FE2" w:rsidRDefault="004C2739" w:rsidP="003760EF">
            <w:pPr>
              <w:spacing w:before="0" w:after="0"/>
              <w:ind w:left="0"/>
              <w:rPr>
                <w:color w:val="auto"/>
                <w:highlight w:val="yellow"/>
              </w:rPr>
            </w:pPr>
            <w:r>
              <w:rPr>
                <w:color w:val="auto"/>
              </w:rPr>
              <w:t xml:space="preserve">Commissioning, </w:t>
            </w:r>
            <w:r w:rsidR="008977E1">
              <w:rPr>
                <w:color w:val="auto"/>
              </w:rPr>
              <w:t>Quality</w:t>
            </w:r>
            <w:r>
              <w:rPr>
                <w:color w:val="auto"/>
              </w:rPr>
              <w:t xml:space="preserve"> and Resources </w:t>
            </w:r>
          </w:p>
        </w:tc>
      </w:tr>
      <w:tr w:rsidR="00E075D7" w:rsidRPr="00777E05" w14:paraId="3C4E7109" w14:textId="77777777" w:rsidTr="003760EF">
        <w:tc>
          <w:tcPr>
            <w:tcW w:w="4395" w:type="dxa"/>
            <w:shd w:val="clear" w:color="auto" w:fill="003087" w:themeFill="accent1"/>
          </w:tcPr>
          <w:p w14:paraId="7556978D" w14:textId="77777777" w:rsidR="00E075D7" w:rsidRPr="00777E05" w:rsidRDefault="00E075D7" w:rsidP="003760EF">
            <w:pPr>
              <w:spacing w:before="0" w:after="0"/>
              <w:ind w:left="0"/>
              <w:rPr>
                <w:color w:val="FFFFFF" w:themeColor="background1"/>
              </w:rPr>
            </w:pPr>
            <w:r w:rsidRPr="00777E05">
              <w:rPr>
                <w:color w:val="FFFFFF" w:themeColor="background1"/>
              </w:rPr>
              <w:t>Date Ratified by Responsible Committee</w:t>
            </w:r>
          </w:p>
        </w:tc>
        <w:tc>
          <w:tcPr>
            <w:tcW w:w="4677" w:type="dxa"/>
          </w:tcPr>
          <w:p w14:paraId="4A4719BE" w14:textId="77777777" w:rsidR="00E075D7" w:rsidRPr="006B71D5" w:rsidRDefault="007E07E7" w:rsidP="003760EF">
            <w:pPr>
              <w:spacing w:before="0" w:after="0"/>
              <w:ind w:left="0"/>
              <w:rPr>
                <w:color w:val="auto"/>
              </w:rPr>
            </w:pPr>
            <w:r w:rsidRPr="006B71D5">
              <w:rPr>
                <w:color w:val="auto"/>
              </w:rPr>
              <w:t>17 March 2026</w:t>
            </w:r>
          </w:p>
          <w:p w14:paraId="1600EB45" w14:textId="0D69304E" w:rsidR="007E07E7" w:rsidRPr="00777E05" w:rsidRDefault="007E07E7" w:rsidP="003760EF">
            <w:pPr>
              <w:spacing w:before="0" w:after="0"/>
              <w:ind w:left="0"/>
              <w:rPr>
                <w:color w:val="auto"/>
                <w:highlight w:val="yellow"/>
              </w:rPr>
            </w:pPr>
            <w:r w:rsidRPr="006B71D5">
              <w:rPr>
                <w:color w:val="auto"/>
              </w:rPr>
              <w:t xml:space="preserve">(Essex Joint Quality </w:t>
            </w:r>
            <w:r w:rsidR="008076E1">
              <w:rPr>
                <w:color w:val="auto"/>
              </w:rPr>
              <w:t>Sub-</w:t>
            </w:r>
            <w:r w:rsidRPr="006B71D5">
              <w:rPr>
                <w:color w:val="auto"/>
              </w:rPr>
              <w:t>Committee)</w:t>
            </w:r>
          </w:p>
        </w:tc>
      </w:tr>
      <w:tr w:rsidR="00E075D7" w:rsidRPr="00777E05" w14:paraId="118A3798" w14:textId="77777777" w:rsidTr="003760EF">
        <w:tc>
          <w:tcPr>
            <w:tcW w:w="4395" w:type="dxa"/>
            <w:shd w:val="clear" w:color="auto" w:fill="003087" w:themeFill="accent1"/>
          </w:tcPr>
          <w:p w14:paraId="28533E3D" w14:textId="77777777" w:rsidR="00E075D7" w:rsidRPr="00777E05" w:rsidRDefault="00E075D7" w:rsidP="003760EF">
            <w:pPr>
              <w:spacing w:before="0" w:after="0"/>
              <w:ind w:left="0"/>
              <w:rPr>
                <w:color w:val="FFFFFF" w:themeColor="background1"/>
              </w:rPr>
            </w:pPr>
            <w:r w:rsidRPr="00777E05">
              <w:rPr>
                <w:color w:val="FFFFFF" w:themeColor="background1"/>
              </w:rPr>
              <w:t>Date Approved by Board/Effective Date</w:t>
            </w:r>
          </w:p>
        </w:tc>
        <w:tc>
          <w:tcPr>
            <w:tcW w:w="4677" w:type="dxa"/>
          </w:tcPr>
          <w:p w14:paraId="1C876714" w14:textId="5AF944CF" w:rsidR="00E075D7" w:rsidRPr="00777E05" w:rsidRDefault="004C2739" w:rsidP="003760EF">
            <w:pPr>
              <w:spacing w:before="0" w:after="0"/>
              <w:ind w:left="0"/>
              <w:rPr>
                <w:color w:val="auto"/>
                <w:highlight w:val="yellow"/>
              </w:rPr>
            </w:pPr>
            <w:r>
              <w:rPr>
                <w:color w:val="auto"/>
              </w:rPr>
              <w:t>1 April 2026</w:t>
            </w:r>
          </w:p>
        </w:tc>
      </w:tr>
      <w:tr w:rsidR="00E075D7" w:rsidRPr="00777E05" w14:paraId="728E566A" w14:textId="77777777" w:rsidTr="003760EF">
        <w:tc>
          <w:tcPr>
            <w:tcW w:w="4395" w:type="dxa"/>
            <w:shd w:val="clear" w:color="auto" w:fill="003087" w:themeFill="accent1"/>
          </w:tcPr>
          <w:p w14:paraId="7E838713" w14:textId="77777777" w:rsidR="00E075D7" w:rsidRPr="00777E05" w:rsidRDefault="00E075D7" w:rsidP="003760EF">
            <w:pPr>
              <w:spacing w:before="0" w:after="0"/>
              <w:ind w:left="0"/>
              <w:rPr>
                <w:color w:val="FFFFFF" w:themeColor="background1"/>
              </w:rPr>
            </w:pPr>
            <w:r w:rsidRPr="00777E05">
              <w:rPr>
                <w:color w:val="FFFFFF" w:themeColor="background1"/>
              </w:rPr>
              <w:t>Next Review Date</w:t>
            </w:r>
          </w:p>
        </w:tc>
        <w:tc>
          <w:tcPr>
            <w:tcW w:w="4677" w:type="dxa"/>
          </w:tcPr>
          <w:p w14:paraId="16E1E156" w14:textId="7F29A5A0" w:rsidR="00E075D7" w:rsidRPr="00777E05" w:rsidRDefault="007D0AC4" w:rsidP="003760EF">
            <w:pPr>
              <w:spacing w:before="0" w:after="0"/>
              <w:ind w:left="0"/>
              <w:rPr>
                <w:color w:val="auto"/>
              </w:rPr>
            </w:pPr>
            <w:r>
              <w:rPr>
                <w:color w:val="auto"/>
              </w:rPr>
              <w:t>April 202</w:t>
            </w:r>
            <w:r w:rsidR="00A50D08">
              <w:rPr>
                <w:color w:val="auto"/>
              </w:rPr>
              <w:t>9</w:t>
            </w:r>
          </w:p>
        </w:tc>
      </w:tr>
      <w:tr w:rsidR="00E075D7" w:rsidRPr="00777E05" w14:paraId="5BC5A53C" w14:textId="77777777" w:rsidTr="003760EF">
        <w:tc>
          <w:tcPr>
            <w:tcW w:w="4395" w:type="dxa"/>
            <w:shd w:val="clear" w:color="auto" w:fill="003087" w:themeFill="accent1"/>
          </w:tcPr>
          <w:p w14:paraId="599606DC" w14:textId="77777777" w:rsidR="00E075D7" w:rsidRPr="00777E05" w:rsidRDefault="00E075D7" w:rsidP="003760EF">
            <w:pPr>
              <w:spacing w:before="0" w:after="0"/>
              <w:ind w:left="0"/>
              <w:rPr>
                <w:color w:val="FFFFFF" w:themeColor="background1"/>
              </w:rPr>
            </w:pPr>
            <w:r w:rsidRPr="00777E05">
              <w:rPr>
                <w:color w:val="FFFFFF" w:themeColor="background1"/>
              </w:rPr>
              <w:t>Target Audience</w:t>
            </w:r>
          </w:p>
        </w:tc>
        <w:tc>
          <w:tcPr>
            <w:tcW w:w="4677" w:type="dxa"/>
          </w:tcPr>
          <w:p w14:paraId="6B92048E" w14:textId="31DA453E" w:rsidR="00E075D7" w:rsidRPr="00E075D7" w:rsidRDefault="00E075D7" w:rsidP="00E075D7">
            <w:pPr>
              <w:spacing w:before="0" w:after="0"/>
              <w:ind w:left="0"/>
              <w:rPr>
                <w:color w:val="auto"/>
              </w:rPr>
            </w:pPr>
            <w:r w:rsidRPr="00E075D7">
              <w:t>Service users or members of the public who wish to lodge a compliment, concern or complaint about any services provided or commissioned by the Essex Integrated Care Board.</w:t>
            </w:r>
          </w:p>
        </w:tc>
      </w:tr>
      <w:tr w:rsidR="00E075D7" w:rsidRPr="00777E05" w14:paraId="57103D4B" w14:textId="77777777" w:rsidTr="003760EF">
        <w:tc>
          <w:tcPr>
            <w:tcW w:w="4395" w:type="dxa"/>
            <w:shd w:val="clear" w:color="auto" w:fill="003087" w:themeFill="accent1"/>
          </w:tcPr>
          <w:p w14:paraId="4860CD22" w14:textId="77777777" w:rsidR="00E075D7" w:rsidRPr="00777E05" w:rsidRDefault="00E075D7" w:rsidP="003760EF">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AC3FA47" w14:textId="082C659D" w:rsidR="00E075D7" w:rsidRDefault="007D0AC4" w:rsidP="00B971D1">
            <w:pPr>
              <w:pStyle w:val="ListParagraph"/>
              <w:numPr>
                <w:ilvl w:val="0"/>
                <w:numId w:val="11"/>
              </w:numPr>
              <w:spacing w:before="0" w:after="0"/>
              <w:ind w:left="320" w:hanging="284"/>
            </w:pPr>
            <w:r>
              <w:t>C</w:t>
            </w:r>
            <w:r w:rsidR="00E075D7">
              <w:t>omplaints team.</w:t>
            </w:r>
          </w:p>
          <w:p w14:paraId="2B654EA9" w14:textId="613844E7" w:rsidR="00E075D7" w:rsidRDefault="00E075D7" w:rsidP="00B971D1">
            <w:pPr>
              <w:pStyle w:val="ListParagraph"/>
              <w:numPr>
                <w:ilvl w:val="0"/>
                <w:numId w:val="11"/>
              </w:numPr>
              <w:spacing w:before="0" w:after="0"/>
              <w:ind w:left="320" w:hanging="284"/>
            </w:pPr>
            <w:r>
              <w:t>Quality</w:t>
            </w:r>
            <w:r w:rsidR="00152F4A">
              <w:t>, Information Governance</w:t>
            </w:r>
            <w:r>
              <w:t xml:space="preserve"> and </w:t>
            </w:r>
            <w:r w:rsidR="007A4DE0">
              <w:t xml:space="preserve">Neighbourhood Health Team Leads </w:t>
            </w:r>
          </w:p>
          <w:p w14:paraId="44AA5F21" w14:textId="793090B6" w:rsidR="00E075D7" w:rsidRPr="00E075D7" w:rsidRDefault="007A4DE0" w:rsidP="00B971D1">
            <w:pPr>
              <w:pStyle w:val="ListParagraph"/>
              <w:numPr>
                <w:ilvl w:val="0"/>
                <w:numId w:val="11"/>
              </w:numPr>
              <w:spacing w:before="0" w:after="0"/>
              <w:ind w:left="320" w:hanging="284"/>
            </w:pPr>
            <w:r>
              <w:t>Commissioning, Quality &amp; Resources Committee</w:t>
            </w:r>
            <w:r w:rsidR="00E075D7">
              <w:t>.</w:t>
            </w:r>
          </w:p>
        </w:tc>
      </w:tr>
      <w:tr w:rsidR="00E075D7" w:rsidRPr="00777E05" w14:paraId="484600CA" w14:textId="77777777" w:rsidTr="003760EF">
        <w:tc>
          <w:tcPr>
            <w:tcW w:w="4395" w:type="dxa"/>
            <w:shd w:val="clear" w:color="auto" w:fill="003087" w:themeFill="accent1"/>
          </w:tcPr>
          <w:p w14:paraId="250C4AF4" w14:textId="77777777" w:rsidR="00E075D7" w:rsidRDefault="00E075D7" w:rsidP="003760EF">
            <w:pPr>
              <w:spacing w:before="0" w:after="0"/>
              <w:ind w:left="0"/>
              <w:rPr>
                <w:color w:val="FFFFFF" w:themeColor="background1"/>
              </w:rPr>
            </w:pPr>
            <w:r w:rsidRPr="00777E05">
              <w:rPr>
                <w:color w:val="FFFFFF" w:themeColor="background1"/>
              </w:rPr>
              <w:t xml:space="preserve">Impact Assessments Undertaken </w:t>
            </w:r>
          </w:p>
          <w:p w14:paraId="63A42AE9" w14:textId="77777777" w:rsidR="00E075D7" w:rsidRPr="00777E05" w:rsidRDefault="00E075D7" w:rsidP="003760EF">
            <w:pPr>
              <w:spacing w:before="0" w:after="0"/>
              <w:ind w:left="0"/>
              <w:rPr>
                <w:i/>
                <w:iCs/>
                <w:color w:val="FFFFFF" w:themeColor="background1"/>
              </w:rPr>
            </w:pPr>
            <w:r w:rsidRPr="00777E05">
              <w:rPr>
                <w:i/>
                <w:iCs/>
                <w:color w:val="FFFFFF" w:themeColor="background1"/>
              </w:rPr>
              <w:t>(Delete if non-applicable)</w:t>
            </w:r>
          </w:p>
        </w:tc>
        <w:tc>
          <w:tcPr>
            <w:tcW w:w="4677" w:type="dxa"/>
          </w:tcPr>
          <w:p w14:paraId="2C0F164C" w14:textId="62478E48" w:rsidR="00E075D7" w:rsidRPr="007D0AC4" w:rsidRDefault="00E075D7" w:rsidP="00B971D1">
            <w:pPr>
              <w:numPr>
                <w:ilvl w:val="0"/>
                <w:numId w:val="31"/>
              </w:numPr>
              <w:spacing w:before="0" w:after="0"/>
              <w:ind w:left="345" w:hanging="284"/>
              <w:contextualSpacing/>
              <w:rPr>
                <w:rFonts w:cstheme="minorHAnsi"/>
                <w:b/>
                <w:bCs/>
              </w:rPr>
            </w:pPr>
            <w:r w:rsidRPr="00777E05">
              <w:rPr>
                <w:rFonts w:cs="Times New Roman (Body CS)"/>
              </w:rPr>
              <w:t>Equality and Health Inequalities Impact Assessment</w:t>
            </w:r>
            <w:r w:rsidR="007D0AC4">
              <w:rPr>
                <w:rFonts w:cs="Times New Roman (Body CS)"/>
              </w:rPr>
              <w:t xml:space="preserve"> </w:t>
            </w:r>
            <w:r w:rsidR="007D0AC4" w:rsidRPr="007D0AC4">
              <w:rPr>
                <w:rFonts w:cs="Times New Roman (Body CS)"/>
                <w:b/>
                <w:bCs/>
              </w:rPr>
              <w:t>(Appendix A)</w:t>
            </w:r>
            <w:r w:rsidR="00EF4478" w:rsidRPr="007D0AC4">
              <w:rPr>
                <w:rFonts w:cs="Times New Roman (Body CS)"/>
                <w:b/>
                <w:bCs/>
              </w:rPr>
              <w:t>.</w:t>
            </w:r>
          </w:p>
          <w:p w14:paraId="4FA356CE" w14:textId="5E9D5ACF" w:rsidR="00E075D7" w:rsidRPr="00777E05" w:rsidRDefault="00E075D7" w:rsidP="00C20FE2">
            <w:pPr>
              <w:spacing w:before="0" w:after="0"/>
              <w:ind w:left="1474" w:hanging="340"/>
            </w:pPr>
          </w:p>
        </w:tc>
      </w:tr>
    </w:tbl>
    <w:p w14:paraId="49F0AC0B" w14:textId="77777777" w:rsidR="00FD2B5D" w:rsidRPr="00DA22B6" w:rsidRDefault="00FD2B5D" w:rsidP="00FD2B5D">
      <w:pPr>
        <w:pStyle w:val="Heading1"/>
      </w:pPr>
      <w:bookmarkStart w:id="4" w:name="_Toc88478175"/>
      <w:r w:rsidRPr="00332F7C">
        <w:t>Version History</w:t>
      </w:r>
      <w:bookmarkEnd w:id="4"/>
    </w:p>
    <w:tbl>
      <w:tblPr>
        <w:tblStyle w:val="TableGrid"/>
        <w:tblW w:w="0" w:type="auto"/>
        <w:tblLook w:val="04A0" w:firstRow="1" w:lastRow="0" w:firstColumn="1" w:lastColumn="0" w:noHBand="0" w:noVBand="1"/>
      </w:tblPr>
      <w:tblGrid>
        <w:gridCol w:w="1085"/>
        <w:gridCol w:w="1073"/>
        <w:gridCol w:w="3184"/>
        <w:gridCol w:w="3674"/>
      </w:tblGrid>
      <w:tr w:rsidR="00FD2B5D" w14:paraId="4CEEE9FB" w14:textId="77777777" w:rsidTr="000969AA">
        <w:trPr>
          <w:trHeight w:val="489"/>
          <w:tblHeader/>
        </w:trPr>
        <w:tc>
          <w:tcPr>
            <w:tcW w:w="1085"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184"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674"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0969AA">
        <w:trPr>
          <w:trHeight w:val="424"/>
        </w:trPr>
        <w:tc>
          <w:tcPr>
            <w:tcW w:w="1085" w:type="dxa"/>
            <w:vAlign w:val="center"/>
          </w:tcPr>
          <w:p w14:paraId="04931F40" w14:textId="51949482" w:rsidR="00FD2B5D" w:rsidRDefault="00D877D4" w:rsidP="00546A28">
            <w:pPr>
              <w:pStyle w:val="NoSpacing"/>
            </w:pPr>
            <w:r>
              <w:t>0.1</w:t>
            </w:r>
          </w:p>
        </w:tc>
        <w:tc>
          <w:tcPr>
            <w:tcW w:w="1073" w:type="dxa"/>
            <w:vAlign w:val="center"/>
          </w:tcPr>
          <w:p w14:paraId="1B227E4B" w14:textId="5E28C41C" w:rsidR="00FD2B5D" w:rsidRDefault="00E00F96" w:rsidP="00546A28">
            <w:pPr>
              <w:pStyle w:val="NoSpacing"/>
            </w:pPr>
            <w:r>
              <w:t>10</w:t>
            </w:r>
            <w:r w:rsidR="002C5337">
              <w:t>/03/26</w:t>
            </w:r>
          </w:p>
        </w:tc>
        <w:tc>
          <w:tcPr>
            <w:tcW w:w="3184" w:type="dxa"/>
            <w:vAlign w:val="center"/>
          </w:tcPr>
          <w:p w14:paraId="1553C4E3" w14:textId="5CC1201D" w:rsidR="00FD2B5D" w:rsidRDefault="00E00F96" w:rsidP="00D877D4">
            <w:pPr>
              <w:pStyle w:val="NoSpacing"/>
            </w:pPr>
            <w:r>
              <w:t>E Sherwen and K Flitton</w:t>
            </w:r>
          </w:p>
        </w:tc>
        <w:tc>
          <w:tcPr>
            <w:tcW w:w="3674" w:type="dxa"/>
            <w:vAlign w:val="center"/>
          </w:tcPr>
          <w:p w14:paraId="49B4F070" w14:textId="4797B58E" w:rsidR="00FD2B5D" w:rsidRDefault="00D877D4" w:rsidP="00546A28">
            <w:pPr>
              <w:pStyle w:val="NoSpacing"/>
            </w:pPr>
            <w:r w:rsidRPr="00D877D4">
              <w:t xml:space="preserve">First draft of new Policy for </w:t>
            </w:r>
            <w:r w:rsidR="00B40141">
              <w:t xml:space="preserve">Essex </w:t>
            </w:r>
            <w:r w:rsidRPr="00D877D4">
              <w:t>Integrated Care Board</w:t>
            </w:r>
            <w:r w:rsidR="00EF4478">
              <w:t>.</w:t>
            </w:r>
          </w:p>
        </w:tc>
      </w:tr>
      <w:tr w:rsidR="00B40141" w14:paraId="1B9A7841" w14:textId="77777777" w:rsidTr="000969AA">
        <w:trPr>
          <w:trHeight w:val="424"/>
        </w:trPr>
        <w:tc>
          <w:tcPr>
            <w:tcW w:w="1085" w:type="dxa"/>
            <w:vAlign w:val="center"/>
          </w:tcPr>
          <w:p w14:paraId="128DC49E" w14:textId="15F7BD73" w:rsidR="00B40141" w:rsidRDefault="00E00F96" w:rsidP="00546A28">
            <w:pPr>
              <w:pStyle w:val="NoSpacing"/>
            </w:pPr>
            <w:r>
              <w:t>0.2</w:t>
            </w:r>
          </w:p>
        </w:tc>
        <w:tc>
          <w:tcPr>
            <w:tcW w:w="1073" w:type="dxa"/>
            <w:vAlign w:val="center"/>
          </w:tcPr>
          <w:p w14:paraId="63BC9C5D" w14:textId="38E31128" w:rsidR="00B40141" w:rsidRDefault="00E00F96" w:rsidP="00546A28">
            <w:pPr>
              <w:pStyle w:val="NoSpacing"/>
            </w:pPr>
            <w:r>
              <w:t>10/03/26</w:t>
            </w:r>
          </w:p>
        </w:tc>
        <w:tc>
          <w:tcPr>
            <w:tcW w:w="3184" w:type="dxa"/>
            <w:vAlign w:val="center"/>
          </w:tcPr>
          <w:p w14:paraId="55C79A1D" w14:textId="2056EEBA" w:rsidR="00B40141" w:rsidRDefault="00E00F96" w:rsidP="00D877D4">
            <w:pPr>
              <w:pStyle w:val="NoSpacing"/>
            </w:pPr>
            <w:r>
              <w:t xml:space="preserve">S O’Connor, Senior Manager Corporate Services </w:t>
            </w:r>
          </w:p>
        </w:tc>
        <w:tc>
          <w:tcPr>
            <w:tcW w:w="3674" w:type="dxa"/>
            <w:vAlign w:val="center"/>
          </w:tcPr>
          <w:p w14:paraId="65702DD0" w14:textId="3E9DDC0E" w:rsidR="00B40141" w:rsidRPr="00D877D4" w:rsidRDefault="00E00F96" w:rsidP="00546A28">
            <w:pPr>
              <w:pStyle w:val="NoSpacing"/>
            </w:pPr>
            <w:r>
              <w:t xml:space="preserve">Minor formatting amendments. </w:t>
            </w:r>
          </w:p>
        </w:tc>
      </w:tr>
      <w:tr w:rsidR="00B40141" w14:paraId="6E6F24FC" w14:textId="77777777" w:rsidTr="000969AA">
        <w:trPr>
          <w:trHeight w:val="424"/>
        </w:trPr>
        <w:tc>
          <w:tcPr>
            <w:tcW w:w="1085" w:type="dxa"/>
            <w:vAlign w:val="center"/>
          </w:tcPr>
          <w:p w14:paraId="2B6B2915" w14:textId="0CC6DA6C" w:rsidR="00B40141" w:rsidRDefault="006B71D5" w:rsidP="00546A28">
            <w:pPr>
              <w:pStyle w:val="NoSpacing"/>
            </w:pPr>
            <w:r>
              <w:t>1.0</w:t>
            </w:r>
          </w:p>
        </w:tc>
        <w:tc>
          <w:tcPr>
            <w:tcW w:w="1073" w:type="dxa"/>
            <w:vAlign w:val="center"/>
          </w:tcPr>
          <w:p w14:paraId="4913E597" w14:textId="0E1C6C54" w:rsidR="00B40141" w:rsidRDefault="006B71D5" w:rsidP="00546A28">
            <w:pPr>
              <w:pStyle w:val="NoSpacing"/>
            </w:pPr>
            <w:r>
              <w:t>17/03/26</w:t>
            </w:r>
          </w:p>
        </w:tc>
        <w:tc>
          <w:tcPr>
            <w:tcW w:w="3184" w:type="dxa"/>
            <w:vAlign w:val="center"/>
          </w:tcPr>
          <w:p w14:paraId="1B5BBF54" w14:textId="3BAA45D9" w:rsidR="00B40141" w:rsidRDefault="006B71D5" w:rsidP="00D877D4">
            <w:pPr>
              <w:pStyle w:val="NoSpacing"/>
            </w:pPr>
            <w:r>
              <w:t>H Chasney, Governance Support Officer</w:t>
            </w:r>
          </w:p>
        </w:tc>
        <w:tc>
          <w:tcPr>
            <w:tcW w:w="3674" w:type="dxa"/>
            <w:vAlign w:val="center"/>
          </w:tcPr>
          <w:p w14:paraId="29C7BB74" w14:textId="74D76CA9" w:rsidR="00B40141" w:rsidRPr="00D877D4" w:rsidRDefault="006B71D5" w:rsidP="00546A28">
            <w:pPr>
              <w:pStyle w:val="NoSpacing"/>
            </w:pPr>
            <w:r>
              <w:t>Final – Approved version</w:t>
            </w:r>
          </w:p>
        </w:tc>
      </w:tr>
      <w:tr w:rsidR="00B40141" w14:paraId="2FA4743D" w14:textId="77777777" w:rsidTr="000969AA">
        <w:trPr>
          <w:trHeight w:val="424"/>
        </w:trPr>
        <w:tc>
          <w:tcPr>
            <w:tcW w:w="1085" w:type="dxa"/>
            <w:vAlign w:val="center"/>
          </w:tcPr>
          <w:p w14:paraId="1614CB45" w14:textId="77777777" w:rsidR="00B40141" w:rsidRDefault="00B40141" w:rsidP="00546A28">
            <w:pPr>
              <w:pStyle w:val="NoSpacing"/>
            </w:pPr>
          </w:p>
        </w:tc>
        <w:tc>
          <w:tcPr>
            <w:tcW w:w="1073" w:type="dxa"/>
            <w:vAlign w:val="center"/>
          </w:tcPr>
          <w:p w14:paraId="36C6D8A4" w14:textId="77777777" w:rsidR="00B40141" w:rsidRDefault="00B40141" w:rsidP="00546A28">
            <w:pPr>
              <w:pStyle w:val="NoSpacing"/>
            </w:pPr>
          </w:p>
        </w:tc>
        <w:tc>
          <w:tcPr>
            <w:tcW w:w="3184" w:type="dxa"/>
            <w:vAlign w:val="center"/>
          </w:tcPr>
          <w:p w14:paraId="0571E11D" w14:textId="77777777" w:rsidR="00B40141" w:rsidRDefault="00B40141" w:rsidP="00D877D4">
            <w:pPr>
              <w:pStyle w:val="NoSpacing"/>
            </w:pPr>
          </w:p>
        </w:tc>
        <w:tc>
          <w:tcPr>
            <w:tcW w:w="3674" w:type="dxa"/>
            <w:vAlign w:val="center"/>
          </w:tcPr>
          <w:p w14:paraId="7CD5C2F0" w14:textId="77777777" w:rsidR="00B40141" w:rsidRPr="00D877D4" w:rsidRDefault="00B40141" w:rsidP="00546A28">
            <w:pPr>
              <w:pStyle w:val="NoSpacing"/>
            </w:pPr>
          </w:p>
        </w:tc>
      </w:tr>
      <w:tr w:rsidR="00B40141" w14:paraId="1F990C77" w14:textId="77777777" w:rsidTr="000969AA">
        <w:trPr>
          <w:trHeight w:val="424"/>
        </w:trPr>
        <w:tc>
          <w:tcPr>
            <w:tcW w:w="1085" w:type="dxa"/>
            <w:vAlign w:val="center"/>
          </w:tcPr>
          <w:p w14:paraId="77A52465" w14:textId="77777777" w:rsidR="00B40141" w:rsidRDefault="00B40141" w:rsidP="00546A28">
            <w:pPr>
              <w:pStyle w:val="NoSpacing"/>
            </w:pPr>
          </w:p>
        </w:tc>
        <w:tc>
          <w:tcPr>
            <w:tcW w:w="1073" w:type="dxa"/>
            <w:vAlign w:val="center"/>
          </w:tcPr>
          <w:p w14:paraId="157223DD" w14:textId="77777777" w:rsidR="00B40141" w:rsidRDefault="00B40141" w:rsidP="00546A28">
            <w:pPr>
              <w:pStyle w:val="NoSpacing"/>
            </w:pPr>
          </w:p>
        </w:tc>
        <w:tc>
          <w:tcPr>
            <w:tcW w:w="3184" w:type="dxa"/>
            <w:vAlign w:val="center"/>
          </w:tcPr>
          <w:p w14:paraId="56D6A1C9" w14:textId="77777777" w:rsidR="00B40141" w:rsidRDefault="00B40141" w:rsidP="00D877D4">
            <w:pPr>
              <w:pStyle w:val="NoSpacing"/>
            </w:pPr>
          </w:p>
        </w:tc>
        <w:tc>
          <w:tcPr>
            <w:tcW w:w="3674" w:type="dxa"/>
            <w:vAlign w:val="center"/>
          </w:tcPr>
          <w:p w14:paraId="03098752" w14:textId="77777777" w:rsidR="00B40141" w:rsidRPr="00D877D4" w:rsidRDefault="00B40141" w:rsidP="00546A28">
            <w:pPr>
              <w:pStyle w:val="NoSpacing"/>
            </w:pPr>
          </w:p>
        </w:tc>
      </w:tr>
    </w:tbl>
    <w:p w14:paraId="61A28B48" w14:textId="77777777" w:rsidR="00D73ACF" w:rsidRDefault="00D73ACF">
      <w:pPr>
        <w:spacing w:before="0" w:after="0"/>
        <w:ind w:left="0"/>
        <w:rPr>
          <w:rFonts w:asciiTheme="majorHAnsi" w:eastAsiaTheme="majorEastAsia" w:hAnsiTheme="majorHAnsi" w:cstheme="majorBidi"/>
          <w:b/>
          <w:sz w:val="32"/>
          <w:szCs w:val="32"/>
        </w:rPr>
      </w:pPr>
      <w:r>
        <w:br w:type="page"/>
      </w:r>
    </w:p>
    <w:p w14:paraId="4E75AD1B" w14:textId="36E3F108" w:rsidR="00FD2B5D" w:rsidRPr="00DA22B6" w:rsidRDefault="000F560D" w:rsidP="00FD2B5D">
      <w:pPr>
        <w:pStyle w:val="Heading1"/>
      </w:pPr>
      <w:r>
        <w:lastRenderedPageBreak/>
        <w:t>Contents</w:t>
      </w:r>
    </w:p>
    <w:p w14:paraId="52591AC4" w14:textId="529956F5" w:rsidR="009D7F57" w:rsidRDefault="000665B0">
      <w:pPr>
        <w:pStyle w:val="TOC1"/>
        <w:rPr>
          <w:rFonts w:eastAsiaTheme="minorEastAsia"/>
          <w:b w:val="0"/>
          <w:noProof/>
          <w:color w:val="auto"/>
          <w:kern w:val="2"/>
          <w:lang w:eastAsia="en-GB"/>
          <w14:ligatures w14:val="standardContextual"/>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229148336" w:history="1">
        <w:r w:rsidR="009D7F57" w:rsidRPr="0043095F">
          <w:rPr>
            <w:rStyle w:val="Hyperlink"/>
            <w:noProof/>
          </w:rPr>
          <w:t>1.</w:t>
        </w:r>
        <w:r w:rsidR="009D7F57">
          <w:rPr>
            <w:rFonts w:eastAsiaTheme="minorEastAsia"/>
            <w:b w:val="0"/>
            <w:noProof/>
            <w:color w:val="auto"/>
            <w:kern w:val="2"/>
            <w:lang w:eastAsia="en-GB"/>
            <w14:ligatures w14:val="standardContextual"/>
          </w:rPr>
          <w:tab/>
        </w:r>
        <w:r w:rsidR="009D7F57" w:rsidRPr="0043095F">
          <w:rPr>
            <w:rStyle w:val="Hyperlink"/>
            <w:noProof/>
          </w:rPr>
          <w:t>Introduction</w:t>
        </w:r>
        <w:r w:rsidR="009D7F57">
          <w:rPr>
            <w:noProof/>
            <w:webHidden/>
          </w:rPr>
          <w:tab/>
        </w:r>
        <w:r w:rsidR="009D7F57">
          <w:rPr>
            <w:noProof/>
            <w:webHidden/>
          </w:rPr>
          <w:fldChar w:fldCharType="begin"/>
        </w:r>
        <w:r w:rsidR="009D7F57">
          <w:rPr>
            <w:noProof/>
            <w:webHidden/>
          </w:rPr>
          <w:instrText xml:space="preserve"> PAGEREF _Toc229148336 \h </w:instrText>
        </w:r>
        <w:r w:rsidR="009D7F57">
          <w:rPr>
            <w:noProof/>
            <w:webHidden/>
          </w:rPr>
        </w:r>
        <w:r w:rsidR="009D7F57">
          <w:rPr>
            <w:noProof/>
            <w:webHidden/>
          </w:rPr>
          <w:fldChar w:fldCharType="separate"/>
        </w:r>
        <w:r w:rsidR="009D7F57">
          <w:rPr>
            <w:noProof/>
            <w:webHidden/>
          </w:rPr>
          <w:t>5</w:t>
        </w:r>
        <w:r w:rsidR="009D7F57">
          <w:rPr>
            <w:noProof/>
            <w:webHidden/>
          </w:rPr>
          <w:fldChar w:fldCharType="end"/>
        </w:r>
      </w:hyperlink>
    </w:p>
    <w:p w14:paraId="3F64A4D3" w14:textId="11B2F7A9" w:rsidR="009D7F57" w:rsidRDefault="009D7F57">
      <w:pPr>
        <w:pStyle w:val="TOC1"/>
        <w:rPr>
          <w:rFonts w:eastAsiaTheme="minorEastAsia"/>
          <w:b w:val="0"/>
          <w:noProof/>
          <w:color w:val="auto"/>
          <w:kern w:val="2"/>
          <w:lang w:eastAsia="en-GB"/>
          <w14:ligatures w14:val="standardContextual"/>
        </w:rPr>
      </w:pPr>
      <w:hyperlink w:anchor="_Toc229148337" w:history="1">
        <w:r w:rsidRPr="0043095F">
          <w:rPr>
            <w:rStyle w:val="Hyperlink"/>
            <w:noProof/>
          </w:rPr>
          <w:t>2.</w:t>
        </w:r>
        <w:r>
          <w:rPr>
            <w:rFonts w:eastAsiaTheme="minorEastAsia"/>
            <w:b w:val="0"/>
            <w:noProof/>
            <w:color w:val="auto"/>
            <w:kern w:val="2"/>
            <w:lang w:eastAsia="en-GB"/>
            <w14:ligatures w14:val="standardContextual"/>
          </w:rPr>
          <w:tab/>
        </w:r>
        <w:r w:rsidRPr="0043095F">
          <w:rPr>
            <w:rStyle w:val="Hyperlink"/>
            <w:noProof/>
          </w:rPr>
          <w:t>Purpose</w:t>
        </w:r>
        <w:r>
          <w:rPr>
            <w:noProof/>
            <w:webHidden/>
          </w:rPr>
          <w:tab/>
        </w:r>
        <w:r>
          <w:rPr>
            <w:noProof/>
            <w:webHidden/>
          </w:rPr>
          <w:fldChar w:fldCharType="begin"/>
        </w:r>
        <w:r>
          <w:rPr>
            <w:noProof/>
            <w:webHidden/>
          </w:rPr>
          <w:instrText xml:space="preserve"> PAGEREF _Toc229148337 \h </w:instrText>
        </w:r>
        <w:r>
          <w:rPr>
            <w:noProof/>
            <w:webHidden/>
          </w:rPr>
        </w:r>
        <w:r>
          <w:rPr>
            <w:noProof/>
            <w:webHidden/>
          </w:rPr>
          <w:fldChar w:fldCharType="separate"/>
        </w:r>
        <w:r>
          <w:rPr>
            <w:noProof/>
            <w:webHidden/>
          </w:rPr>
          <w:t>5</w:t>
        </w:r>
        <w:r>
          <w:rPr>
            <w:noProof/>
            <w:webHidden/>
          </w:rPr>
          <w:fldChar w:fldCharType="end"/>
        </w:r>
      </w:hyperlink>
    </w:p>
    <w:p w14:paraId="13140168" w14:textId="6B821C87" w:rsidR="009D7F57" w:rsidRDefault="009D7F57">
      <w:pPr>
        <w:pStyle w:val="TOC1"/>
        <w:rPr>
          <w:rFonts w:eastAsiaTheme="minorEastAsia"/>
          <w:b w:val="0"/>
          <w:noProof/>
          <w:color w:val="auto"/>
          <w:kern w:val="2"/>
          <w:lang w:eastAsia="en-GB"/>
          <w14:ligatures w14:val="standardContextual"/>
        </w:rPr>
      </w:pPr>
      <w:hyperlink w:anchor="_Toc229148338" w:history="1">
        <w:r w:rsidRPr="0043095F">
          <w:rPr>
            <w:rStyle w:val="Hyperlink"/>
            <w:noProof/>
          </w:rPr>
          <w:t>3.</w:t>
        </w:r>
        <w:r>
          <w:rPr>
            <w:rFonts w:eastAsiaTheme="minorEastAsia"/>
            <w:b w:val="0"/>
            <w:noProof/>
            <w:color w:val="auto"/>
            <w:kern w:val="2"/>
            <w:lang w:eastAsia="en-GB"/>
            <w14:ligatures w14:val="standardContextual"/>
          </w:rPr>
          <w:tab/>
        </w:r>
        <w:r w:rsidRPr="0043095F">
          <w:rPr>
            <w:rStyle w:val="Hyperlink"/>
            <w:noProof/>
          </w:rPr>
          <w:t>Scope</w:t>
        </w:r>
        <w:r>
          <w:rPr>
            <w:noProof/>
            <w:webHidden/>
          </w:rPr>
          <w:tab/>
        </w:r>
        <w:r>
          <w:rPr>
            <w:noProof/>
            <w:webHidden/>
          </w:rPr>
          <w:fldChar w:fldCharType="begin"/>
        </w:r>
        <w:r>
          <w:rPr>
            <w:noProof/>
            <w:webHidden/>
          </w:rPr>
          <w:instrText xml:space="preserve"> PAGEREF _Toc229148338 \h </w:instrText>
        </w:r>
        <w:r>
          <w:rPr>
            <w:noProof/>
            <w:webHidden/>
          </w:rPr>
        </w:r>
        <w:r>
          <w:rPr>
            <w:noProof/>
            <w:webHidden/>
          </w:rPr>
          <w:fldChar w:fldCharType="separate"/>
        </w:r>
        <w:r>
          <w:rPr>
            <w:noProof/>
            <w:webHidden/>
          </w:rPr>
          <w:t>6</w:t>
        </w:r>
        <w:r>
          <w:rPr>
            <w:noProof/>
            <w:webHidden/>
          </w:rPr>
          <w:fldChar w:fldCharType="end"/>
        </w:r>
      </w:hyperlink>
    </w:p>
    <w:p w14:paraId="0186A297" w14:textId="3D045892" w:rsidR="009D7F57" w:rsidRDefault="009D7F57">
      <w:pPr>
        <w:pStyle w:val="TOC1"/>
        <w:rPr>
          <w:rFonts w:eastAsiaTheme="minorEastAsia"/>
          <w:b w:val="0"/>
          <w:noProof/>
          <w:color w:val="auto"/>
          <w:kern w:val="2"/>
          <w:lang w:eastAsia="en-GB"/>
          <w14:ligatures w14:val="standardContextual"/>
        </w:rPr>
      </w:pPr>
      <w:hyperlink w:anchor="_Toc229148339" w:history="1">
        <w:r w:rsidRPr="0043095F">
          <w:rPr>
            <w:rStyle w:val="Hyperlink"/>
            <w:noProof/>
          </w:rPr>
          <w:t>4.</w:t>
        </w:r>
        <w:r>
          <w:rPr>
            <w:rFonts w:eastAsiaTheme="minorEastAsia"/>
            <w:b w:val="0"/>
            <w:noProof/>
            <w:color w:val="auto"/>
            <w:kern w:val="2"/>
            <w:lang w:eastAsia="en-GB"/>
            <w14:ligatures w14:val="standardContextual"/>
          </w:rPr>
          <w:tab/>
        </w:r>
        <w:r w:rsidRPr="0043095F">
          <w:rPr>
            <w:rStyle w:val="Hyperlink"/>
            <w:noProof/>
          </w:rPr>
          <w:t>Definitions</w:t>
        </w:r>
        <w:r>
          <w:rPr>
            <w:noProof/>
            <w:webHidden/>
          </w:rPr>
          <w:tab/>
        </w:r>
        <w:r>
          <w:rPr>
            <w:noProof/>
            <w:webHidden/>
          </w:rPr>
          <w:fldChar w:fldCharType="begin"/>
        </w:r>
        <w:r>
          <w:rPr>
            <w:noProof/>
            <w:webHidden/>
          </w:rPr>
          <w:instrText xml:space="preserve"> PAGEREF _Toc229148339 \h </w:instrText>
        </w:r>
        <w:r>
          <w:rPr>
            <w:noProof/>
            <w:webHidden/>
          </w:rPr>
        </w:r>
        <w:r>
          <w:rPr>
            <w:noProof/>
            <w:webHidden/>
          </w:rPr>
          <w:fldChar w:fldCharType="separate"/>
        </w:r>
        <w:r>
          <w:rPr>
            <w:noProof/>
            <w:webHidden/>
          </w:rPr>
          <w:t>6</w:t>
        </w:r>
        <w:r>
          <w:rPr>
            <w:noProof/>
            <w:webHidden/>
          </w:rPr>
          <w:fldChar w:fldCharType="end"/>
        </w:r>
      </w:hyperlink>
    </w:p>
    <w:p w14:paraId="251829FD" w14:textId="62D7BE46" w:rsidR="009D7F57" w:rsidRDefault="009D7F57">
      <w:pPr>
        <w:pStyle w:val="TOC1"/>
        <w:rPr>
          <w:rFonts w:eastAsiaTheme="minorEastAsia"/>
          <w:b w:val="0"/>
          <w:noProof/>
          <w:color w:val="auto"/>
          <w:kern w:val="2"/>
          <w:lang w:eastAsia="en-GB"/>
          <w14:ligatures w14:val="standardContextual"/>
        </w:rPr>
      </w:pPr>
      <w:hyperlink w:anchor="_Toc229148340" w:history="1">
        <w:r w:rsidRPr="0043095F">
          <w:rPr>
            <w:rStyle w:val="Hyperlink"/>
            <w:noProof/>
          </w:rPr>
          <w:t>5.</w:t>
        </w:r>
        <w:r>
          <w:rPr>
            <w:rFonts w:eastAsiaTheme="minorEastAsia"/>
            <w:b w:val="0"/>
            <w:noProof/>
            <w:color w:val="auto"/>
            <w:kern w:val="2"/>
            <w:lang w:eastAsia="en-GB"/>
            <w14:ligatures w14:val="standardContextual"/>
          </w:rPr>
          <w:tab/>
        </w:r>
        <w:r w:rsidRPr="0043095F">
          <w:rPr>
            <w:rStyle w:val="Hyperlink"/>
            <w:noProof/>
          </w:rPr>
          <w:t>Roles and Responsibilities</w:t>
        </w:r>
        <w:r>
          <w:rPr>
            <w:noProof/>
            <w:webHidden/>
          </w:rPr>
          <w:tab/>
        </w:r>
        <w:r>
          <w:rPr>
            <w:noProof/>
            <w:webHidden/>
          </w:rPr>
          <w:fldChar w:fldCharType="begin"/>
        </w:r>
        <w:r>
          <w:rPr>
            <w:noProof/>
            <w:webHidden/>
          </w:rPr>
          <w:instrText xml:space="preserve"> PAGEREF _Toc229148340 \h </w:instrText>
        </w:r>
        <w:r>
          <w:rPr>
            <w:noProof/>
            <w:webHidden/>
          </w:rPr>
        </w:r>
        <w:r>
          <w:rPr>
            <w:noProof/>
            <w:webHidden/>
          </w:rPr>
          <w:fldChar w:fldCharType="separate"/>
        </w:r>
        <w:r>
          <w:rPr>
            <w:noProof/>
            <w:webHidden/>
          </w:rPr>
          <w:t>7</w:t>
        </w:r>
        <w:r>
          <w:rPr>
            <w:noProof/>
            <w:webHidden/>
          </w:rPr>
          <w:fldChar w:fldCharType="end"/>
        </w:r>
      </w:hyperlink>
    </w:p>
    <w:p w14:paraId="2B0F8C0E" w14:textId="0E3CF0B5" w:rsidR="009D7F57" w:rsidRDefault="009D7F57">
      <w:pPr>
        <w:pStyle w:val="TOC2"/>
        <w:tabs>
          <w:tab w:val="right" w:leader="underscore" w:pos="9016"/>
        </w:tabs>
        <w:rPr>
          <w:rFonts w:eastAsiaTheme="minorEastAsia"/>
          <w:noProof/>
          <w:color w:val="auto"/>
          <w:kern w:val="2"/>
          <w:lang w:eastAsia="en-GB"/>
          <w14:ligatures w14:val="standardContextual"/>
        </w:rPr>
      </w:pPr>
      <w:hyperlink w:anchor="_Toc229148341" w:history="1">
        <w:r w:rsidRPr="0043095F">
          <w:rPr>
            <w:rStyle w:val="Hyperlink"/>
            <w:noProof/>
          </w:rPr>
          <w:t>5.1.</w:t>
        </w:r>
        <w:r>
          <w:rPr>
            <w:rFonts w:eastAsiaTheme="minorEastAsia"/>
            <w:noProof/>
            <w:color w:val="auto"/>
            <w:kern w:val="2"/>
            <w:lang w:eastAsia="en-GB"/>
            <w14:ligatures w14:val="standardContextual"/>
          </w:rPr>
          <w:tab/>
        </w:r>
        <w:r w:rsidRPr="0043095F">
          <w:rPr>
            <w:rStyle w:val="Hyperlink"/>
            <w:noProof/>
          </w:rPr>
          <w:t>ICB Board</w:t>
        </w:r>
        <w:r>
          <w:rPr>
            <w:noProof/>
            <w:webHidden/>
          </w:rPr>
          <w:tab/>
        </w:r>
        <w:r>
          <w:rPr>
            <w:noProof/>
            <w:webHidden/>
          </w:rPr>
          <w:fldChar w:fldCharType="begin"/>
        </w:r>
        <w:r>
          <w:rPr>
            <w:noProof/>
            <w:webHidden/>
          </w:rPr>
          <w:instrText xml:space="preserve"> PAGEREF _Toc229148341 \h </w:instrText>
        </w:r>
        <w:r>
          <w:rPr>
            <w:noProof/>
            <w:webHidden/>
          </w:rPr>
        </w:r>
        <w:r>
          <w:rPr>
            <w:noProof/>
            <w:webHidden/>
          </w:rPr>
          <w:fldChar w:fldCharType="separate"/>
        </w:r>
        <w:r>
          <w:rPr>
            <w:noProof/>
            <w:webHidden/>
          </w:rPr>
          <w:t>7</w:t>
        </w:r>
        <w:r>
          <w:rPr>
            <w:noProof/>
            <w:webHidden/>
          </w:rPr>
          <w:fldChar w:fldCharType="end"/>
        </w:r>
      </w:hyperlink>
    </w:p>
    <w:p w14:paraId="0E7CBC75" w14:textId="1DA57793" w:rsidR="009D7F57" w:rsidRDefault="009D7F57">
      <w:pPr>
        <w:pStyle w:val="TOC2"/>
        <w:tabs>
          <w:tab w:val="right" w:leader="underscore" w:pos="9016"/>
        </w:tabs>
        <w:rPr>
          <w:rFonts w:eastAsiaTheme="minorEastAsia"/>
          <w:noProof/>
          <w:color w:val="auto"/>
          <w:kern w:val="2"/>
          <w:lang w:eastAsia="en-GB"/>
          <w14:ligatures w14:val="standardContextual"/>
        </w:rPr>
      </w:pPr>
      <w:hyperlink w:anchor="_Toc229148342" w:history="1">
        <w:r w:rsidRPr="0043095F">
          <w:rPr>
            <w:rStyle w:val="Hyperlink"/>
            <w:noProof/>
          </w:rPr>
          <w:t>5.2.</w:t>
        </w:r>
        <w:r>
          <w:rPr>
            <w:rFonts w:eastAsiaTheme="minorEastAsia"/>
            <w:noProof/>
            <w:color w:val="auto"/>
            <w:kern w:val="2"/>
            <w:lang w:eastAsia="en-GB"/>
            <w14:ligatures w14:val="standardContextual"/>
          </w:rPr>
          <w:tab/>
        </w:r>
        <w:r w:rsidRPr="0043095F">
          <w:rPr>
            <w:rStyle w:val="Hyperlink"/>
            <w:noProof/>
          </w:rPr>
          <w:t>Commissioning, Quality and Resources Committee</w:t>
        </w:r>
        <w:r>
          <w:rPr>
            <w:noProof/>
            <w:webHidden/>
          </w:rPr>
          <w:tab/>
        </w:r>
        <w:r>
          <w:rPr>
            <w:noProof/>
            <w:webHidden/>
          </w:rPr>
          <w:fldChar w:fldCharType="begin"/>
        </w:r>
        <w:r>
          <w:rPr>
            <w:noProof/>
            <w:webHidden/>
          </w:rPr>
          <w:instrText xml:space="preserve"> PAGEREF _Toc229148342 \h </w:instrText>
        </w:r>
        <w:r>
          <w:rPr>
            <w:noProof/>
            <w:webHidden/>
          </w:rPr>
        </w:r>
        <w:r>
          <w:rPr>
            <w:noProof/>
            <w:webHidden/>
          </w:rPr>
          <w:fldChar w:fldCharType="separate"/>
        </w:r>
        <w:r>
          <w:rPr>
            <w:noProof/>
            <w:webHidden/>
          </w:rPr>
          <w:t>7</w:t>
        </w:r>
        <w:r>
          <w:rPr>
            <w:noProof/>
            <w:webHidden/>
          </w:rPr>
          <w:fldChar w:fldCharType="end"/>
        </w:r>
      </w:hyperlink>
    </w:p>
    <w:p w14:paraId="62569BA6" w14:textId="56981122" w:rsidR="009D7F57" w:rsidRDefault="009D7F57">
      <w:pPr>
        <w:pStyle w:val="TOC2"/>
        <w:tabs>
          <w:tab w:val="right" w:leader="underscore" w:pos="9016"/>
        </w:tabs>
        <w:rPr>
          <w:rFonts w:eastAsiaTheme="minorEastAsia"/>
          <w:noProof/>
          <w:color w:val="auto"/>
          <w:kern w:val="2"/>
          <w:lang w:eastAsia="en-GB"/>
          <w14:ligatures w14:val="standardContextual"/>
        </w:rPr>
      </w:pPr>
      <w:hyperlink w:anchor="_Toc229148343" w:history="1">
        <w:r w:rsidRPr="0043095F">
          <w:rPr>
            <w:rStyle w:val="Hyperlink"/>
            <w:noProof/>
          </w:rPr>
          <w:t>5.3.</w:t>
        </w:r>
        <w:r>
          <w:rPr>
            <w:rFonts w:eastAsiaTheme="minorEastAsia"/>
            <w:noProof/>
            <w:color w:val="auto"/>
            <w:kern w:val="2"/>
            <w:lang w:eastAsia="en-GB"/>
            <w14:ligatures w14:val="standardContextual"/>
          </w:rPr>
          <w:tab/>
        </w:r>
        <w:r w:rsidRPr="0043095F">
          <w:rPr>
            <w:rStyle w:val="Hyperlink"/>
            <w:noProof/>
          </w:rPr>
          <w:t>Chief Executive</w:t>
        </w:r>
        <w:r>
          <w:rPr>
            <w:noProof/>
            <w:webHidden/>
          </w:rPr>
          <w:tab/>
        </w:r>
        <w:r>
          <w:rPr>
            <w:noProof/>
            <w:webHidden/>
          </w:rPr>
          <w:fldChar w:fldCharType="begin"/>
        </w:r>
        <w:r>
          <w:rPr>
            <w:noProof/>
            <w:webHidden/>
          </w:rPr>
          <w:instrText xml:space="preserve"> PAGEREF _Toc229148343 \h </w:instrText>
        </w:r>
        <w:r>
          <w:rPr>
            <w:noProof/>
            <w:webHidden/>
          </w:rPr>
        </w:r>
        <w:r>
          <w:rPr>
            <w:noProof/>
            <w:webHidden/>
          </w:rPr>
          <w:fldChar w:fldCharType="separate"/>
        </w:r>
        <w:r>
          <w:rPr>
            <w:noProof/>
            <w:webHidden/>
          </w:rPr>
          <w:t>7</w:t>
        </w:r>
        <w:r>
          <w:rPr>
            <w:noProof/>
            <w:webHidden/>
          </w:rPr>
          <w:fldChar w:fldCharType="end"/>
        </w:r>
      </w:hyperlink>
    </w:p>
    <w:p w14:paraId="2F9E07E9" w14:textId="0ECA4632" w:rsidR="009D7F57" w:rsidRDefault="009D7F57">
      <w:pPr>
        <w:pStyle w:val="TOC2"/>
        <w:tabs>
          <w:tab w:val="right" w:leader="underscore" w:pos="9016"/>
        </w:tabs>
        <w:rPr>
          <w:rFonts w:eastAsiaTheme="minorEastAsia"/>
          <w:noProof/>
          <w:color w:val="auto"/>
          <w:kern w:val="2"/>
          <w:lang w:eastAsia="en-GB"/>
          <w14:ligatures w14:val="standardContextual"/>
        </w:rPr>
      </w:pPr>
      <w:hyperlink w:anchor="_Toc229148344" w:history="1">
        <w:r w:rsidRPr="0043095F">
          <w:rPr>
            <w:rStyle w:val="Hyperlink"/>
            <w:noProof/>
          </w:rPr>
          <w:t>5.5.</w:t>
        </w:r>
        <w:r>
          <w:rPr>
            <w:rFonts w:eastAsiaTheme="minorEastAsia"/>
            <w:noProof/>
            <w:color w:val="auto"/>
            <w:kern w:val="2"/>
            <w:lang w:eastAsia="en-GB"/>
            <w14:ligatures w14:val="standardContextual"/>
          </w:rPr>
          <w:tab/>
        </w:r>
        <w:r w:rsidRPr="0043095F">
          <w:rPr>
            <w:rStyle w:val="Hyperlink"/>
            <w:noProof/>
          </w:rPr>
          <w:t>Patient Experience and Complaints Performance Manager</w:t>
        </w:r>
        <w:r>
          <w:rPr>
            <w:noProof/>
            <w:webHidden/>
          </w:rPr>
          <w:tab/>
        </w:r>
        <w:r>
          <w:rPr>
            <w:noProof/>
            <w:webHidden/>
          </w:rPr>
          <w:fldChar w:fldCharType="begin"/>
        </w:r>
        <w:r>
          <w:rPr>
            <w:noProof/>
            <w:webHidden/>
          </w:rPr>
          <w:instrText xml:space="preserve"> PAGEREF _Toc229148344 \h </w:instrText>
        </w:r>
        <w:r>
          <w:rPr>
            <w:noProof/>
            <w:webHidden/>
          </w:rPr>
        </w:r>
        <w:r>
          <w:rPr>
            <w:noProof/>
            <w:webHidden/>
          </w:rPr>
          <w:fldChar w:fldCharType="separate"/>
        </w:r>
        <w:r>
          <w:rPr>
            <w:noProof/>
            <w:webHidden/>
          </w:rPr>
          <w:t>7</w:t>
        </w:r>
        <w:r>
          <w:rPr>
            <w:noProof/>
            <w:webHidden/>
          </w:rPr>
          <w:fldChar w:fldCharType="end"/>
        </w:r>
      </w:hyperlink>
    </w:p>
    <w:p w14:paraId="5CA23448" w14:textId="1E59DB94" w:rsidR="009D7F57" w:rsidRDefault="009D7F57">
      <w:pPr>
        <w:pStyle w:val="TOC2"/>
        <w:tabs>
          <w:tab w:val="right" w:leader="underscore" w:pos="9016"/>
        </w:tabs>
        <w:rPr>
          <w:rFonts w:eastAsiaTheme="minorEastAsia"/>
          <w:noProof/>
          <w:color w:val="auto"/>
          <w:kern w:val="2"/>
          <w:lang w:eastAsia="en-GB"/>
          <w14:ligatures w14:val="standardContextual"/>
        </w:rPr>
      </w:pPr>
      <w:hyperlink w:anchor="_Toc229148345" w:history="1">
        <w:r w:rsidRPr="0043095F">
          <w:rPr>
            <w:rStyle w:val="Hyperlink"/>
            <w:noProof/>
          </w:rPr>
          <w:t>5.6.</w:t>
        </w:r>
        <w:r>
          <w:rPr>
            <w:rFonts w:eastAsiaTheme="minorEastAsia"/>
            <w:noProof/>
            <w:color w:val="auto"/>
            <w:kern w:val="2"/>
            <w:lang w:eastAsia="en-GB"/>
            <w14:ligatures w14:val="standardContextual"/>
          </w:rPr>
          <w:tab/>
        </w:r>
        <w:r w:rsidRPr="0043095F">
          <w:rPr>
            <w:rStyle w:val="Hyperlink"/>
            <w:noProof/>
          </w:rPr>
          <w:t>Managers</w:t>
        </w:r>
        <w:r>
          <w:rPr>
            <w:noProof/>
            <w:webHidden/>
          </w:rPr>
          <w:tab/>
        </w:r>
        <w:r>
          <w:rPr>
            <w:noProof/>
            <w:webHidden/>
          </w:rPr>
          <w:fldChar w:fldCharType="begin"/>
        </w:r>
        <w:r>
          <w:rPr>
            <w:noProof/>
            <w:webHidden/>
          </w:rPr>
          <w:instrText xml:space="preserve"> PAGEREF _Toc229148345 \h </w:instrText>
        </w:r>
        <w:r>
          <w:rPr>
            <w:noProof/>
            <w:webHidden/>
          </w:rPr>
        </w:r>
        <w:r>
          <w:rPr>
            <w:noProof/>
            <w:webHidden/>
          </w:rPr>
          <w:fldChar w:fldCharType="separate"/>
        </w:r>
        <w:r>
          <w:rPr>
            <w:noProof/>
            <w:webHidden/>
          </w:rPr>
          <w:t>8</w:t>
        </w:r>
        <w:r>
          <w:rPr>
            <w:noProof/>
            <w:webHidden/>
          </w:rPr>
          <w:fldChar w:fldCharType="end"/>
        </w:r>
      </w:hyperlink>
    </w:p>
    <w:p w14:paraId="55BCA8AA" w14:textId="370A392D" w:rsidR="009D7F57" w:rsidRDefault="009D7F57">
      <w:pPr>
        <w:pStyle w:val="TOC2"/>
        <w:tabs>
          <w:tab w:val="right" w:leader="underscore" w:pos="9016"/>
        </w:tabs>
        <w:rPr>
          <w:rFonts w:eastAsiaTheme="minorEastAsia"/>
          <w:noProof/>
          <w:color w:val="auto"/>
          <w:kern w:val="2"/>
          <w:lang w:eastAsia="en-GB"/>
          <w14:ligatures w14:val="standardContextual"/>
        </w:rPr>
      </w:pPr>
      <w:hyperlink w:anchor="_Toc229148346" w:history="1">
        <w:r w:rsidRPr="0043095F">
          <w:rPr>
            <w:rStyle w:val="Hyperlink"/>
            <w:noProof/>
          </w:rPr>
          <w:t>5.7.</w:t>
        </w:r>
        <w:r>
          <w:rPr>
            <w:rFonts w:eastAsiaTheme="minorEastAsia"/>
            <w:noProof/>
            <w:color w:val="auto"/>
            <w:kern w:val="2"/>
            <w:lang w:eastAsia="en-GB"/>
            <w14:ligatures w14:val="standardContextual"/>
          </w:rPr>
          <w:tab/>
        </w:r>
        <w:r w:rsidRPr="0043095F">
          <w:rPr>
            <w:rStyle w:val="Hyperlink"/>
            <w:noProof/>
          </w:rPr>
          <w:t>All Staff</w:t>
        </w:r>
        <w:r>
          <w:rPr>
            <w:noProof/>
            <w:webHidden/>
          </w:rPr>
          <w:tab/>
        </w:r>
        <w:r>
          <w:rPr>
            <w:noProof/>
            <w:webHidden/>
          </w:rPr>
          <w:fldChar w:fldCharType="begin"/>
        </w:r>
        <w:r>
          <w:rPr>
            <w:noProof/>
            <w:webHidden/>
          </w:rPr>
          <w:instrText xml:space="preserve"> PAGEREF _Toc229148346 \h </w:instrText>
        </w:r>
        <w:r>
          <w:rPr>
            <w:noProof/>
            <w:webHidden/>
          </w:rPr>
        </w:r>
        <w:r>
          <w:rPr>
            <w:noProof/>
            <w:webHidden/>
          </w:rPr>
          <w:fldChar w:fldCharType="separate"/>
        </w:r>
        <w:r>
          <w:rPr>
            <w:noProof/>
            <w:webHidden/>
          </w:rPr>
          <w:t>8</w:t>
        </w:r>
        <w:r>
          <w:rPr>
            <w:noProof/>
            <w:webHidden/>
          </w:rPr>
          <w:fldChar w:fldCharType="end"/>
        </w:r>
      </w:hyperlink>
    </w:p>
    <w:p w14:paraId="419F5AEC" w14:textId="23FABAD1" w:rsidR="009D7F57" w:rsidRDefault="009D7F57">
      <w:pPr>
        <w:pStyle w:val="TOC1"/>
        <w:rPr>
          <w:rFonts w:eastAsiaTheme="minorEastAsia"/>
          <w:b w:val="0"/>
          <w:noProof/>
          <w:color w:val="auto"/>
          <w:kern w:val="2"/>
          <w:lang w:eastAsia="en-GB"/>
          <w14:ligatures w14:val="standardContextual"/>
        </w:rPr>
      </w:pPr>
      <w:hyperlink w:anchor="_Toc229148347" w:history="1">
        <w:r w:rsidRPr="0043095F">
          <w:rPr>
            <w:rStyle w:val="Hyperlink"/>
            <w:noProof/>
          </w:rPr>
          <w:t>6.</w:t>
        </w:r>
        <w:r>
          <w:rPr>
            <w:rFonts w:eastAsiaTheme="minorEastAsia"/>
            <w:b w:val="0"/>
            <w:noProof/>
            <w:color w:val="auto"/>
            <w:kern w:val="2"/>
            <w:lang w:eastAsia="en-GB"/>
            <w14:ligatures w14:val="standardContextual"/>
          </w:rPr>
          <w:tab/>
        </w:r>
        <w:r w:rsidRPr="0043095F">
          <w:rPr>
            <w:rStyle w:val="Hyperlink"/>
            <w:noProof/>
          </w:rPr>
          <w:t>Screening</w:t>
        </w:r>
        <w:r>
          <w:rPr>
            <w:noProof/>
            <w:webHidden/>
          </w:rPr>
          <w:tab/>
        </w:r>
        <w:r>
          <w:rPr>
            <w:noProof/>
            <w:webHidden/>
          </w:rPr>
          <w:fldChar w:fldCharType="begin"/>
        </w:r>
        <w:r>
          <w:rPr>
            <w:noProof/>
            <w:webHidden/>
          </w:rPr>
          <w:instrText xml:space="preserve"> PAGEREF _Toc229148347 \h </w:instrText>
        </w:r>
        <w:r>
          <w:rPr>
            <w:noProof/>
            <w:webHidden/>
          </w:rPr>
        </w:r>
        <w:r>
          <w:rPr>
            <w:noProof/>
            <w:webHidden/>
          </w:rPr>
          <w:fldChar w:fldCharType="separate"/>
        </w:r>
        <w:r>
          <w:rPr>
            <w:noProof/>
            <w:webHidden/>
          </w:rPr>
          <w:t>9</w:t>
        </w:r>
        <w:r>
          <w:rPr>
            <w:noProof/>
            <w:webHidden/>
          </w:rPr>
          <w:fldChar w:fldCharType="end"/>
        </w:r>
      </w:hyperlink>
    </w:p>
    <w:p w14:paraId="196FEF6C" w14:textId="29475F91" w:rsidR="009D7F57" w:rsidRDefault="009D7F57">
      <w:pPr>
        <w:pStyle w:val="TOC1"/>
        <w:rPr>
          <w:rFonts w:eastAsiaTheme="minorEastAsia"/>
          <w:b w:val="0"/>
          <w:noProof/>
          <w:color w:val="auto"/>
          <w:kern w:val="2"/>
          <w:lang w:eastAsia="en-GB"/>
          <w14:ligatures w14:val="standardContextual"/>
        </w:rPr>
      </w:pPr>
      <w:hyperlink w:anchor="_Toc229148348" w:history="1">
        <w:r w:rsidRPr="0043095F">
          <w:rPr>
            <w:rStyle w:val="Hyperlink"/>
            <w:noProof/>
          </w:rPr>
          <w:t>7.</w:t>
        </w:r>
        <w:r>
          <w:rPr>
            <w:rFonts w:eastAsiaTheme="minorEastAsia"/>
            <w:b w:val="0"/>
            <w:noProof/>
            <w:color w:val="auto"/>
            <w:kern w:val="2"/>
            <w:lang w:eastAsia="en-GB"/>
            <w14:ligatures w14:val="standardContextual"/>
          </w:rPr>
          <w:tab/>
        </w:r>
        <w:r w:rsidRPr="0043095F">
          <w:rPr>
            <w:rStyle w:val="Hyperlink"/>
            <w:noProof/>
          </w:rPr>
          <w:t>Confidentiality and Consent</w:t>
        </w:r>
        <w:r>
          <w:rPr>
            <w:noProof/>
            <w:webHidden/>
          </w:rPr>
          <w:tab/>
        </w:r>
        <w:r>
          <w:rPr>
            <w:noProof/>
            <w:webHidden/>
          </w:rPr>
          <w:fldChar w:fldCharType="begin"/>
        </w:r>
        <w:r>
          <w:rPr>
            <w:noProof/>
            <w:webHidden/>
          </w:rPr>
          <w:instrText xml:space="preserve"> PAGEREF _Toc229148348 \h </w:instrText>
        </w:r>
        <w:r>
          <w:rPr>
            <w:noProof/>
            <w:webHidden/>
          </w:rPr>
        </w:r>
        <w:r>
          <w:rPr>
            <w:noProof/>
            <w:webHidden/>
          </w:rPr>
          <w:fldChar w:fldCharType="separate"/>
        </w:r>
        <w:r>
          <w:rPr>
            <w:noProof/>
            <w:webHidden/>
          </w:rPr>
          <w:t>9</w:t>
        </w:r>
        <w:r>
          <w:rPr>
            <w:noProof/>
            <w:webHidden/>
          </w:rPr>
          <w:fldChar w:fldCharType="end"/>
        </w:r>
      </w:hyperlink>
    </w:p>
    <w:p w14:paraId="7640B3FC" w14:textId="12314782" w:rsidR="009D7F57" w:rsidRDefault="009D7F57">
      <w:pPr>
        <w:pStyle w:val="TOC1"/>
        <w:rPr>
          <w:rFonts w:eastAsiaTheme="minorEastAsia"/>
          <w:b w:val="0"/>
          <w:noProof/>
          <w:color w:val="auto"/>
          <w:kern w:val="2"/>
          <w:lang w:eastAsia="en-GB"/>
          <w14:ligatures w14:val="standardContextual"/>
        </w:rPr>
      </w:pPr>
      <w:hyperlink w:anchor="_Toc229148349" w:history="1">
        <w:r w:rsidRPr="0043095F">
          <w:rPr>
            <w:rStyle w:val="Hyperlink"/>
            <w:noProof/>
          </w:rPr>
          <w:t>8.</w:t>
        </w:r>
        <w:r>
          <w:rPr>
            <w:rFonts w:eastAsiaTheme="minorEastAsia"/>
            <w:b w:val="0"/>
            <w:noProof/>
            <w:color w:val="auto"/>
            <w:kern w:val="2"/>
            <w:lang w:eastAsia="en-GB"/>
            <w14:ligatures w14:val="standardContextual"/>
          </w:rPr>
          <w:tab/>
        </w:r>
        <w:r w:rsidRPr="0043095F">
          <w:rPr>
            <w:rStyle w:val="Hyperlink"/>
            <w:noProof/>
          </w:rPr>
          <w:t>Compliments</w:t>
        </w:r>
        <w:r>
          <w:rPr>
            <w:noProof/>
            <w:webHidden/>
          </w:rPr>
          <w:tab/>
        </w:r>
        <w:r>
          <w:rPr>
            <w:noProof/>
            <w:webHidden/>
          </w:rPr>
          <w:fldChar w:fldCharType="begin"/>
        </w:r>
        <w:r>
          <w:rPr>
            <w:noProof/>
            <w:webHidden/>
          </w:rPr>
          <w:instrText xml:space="preserve"> PAGEREF _Toc229148349 \h </w:instrText>
        </w:r>
        <w:r>
          <w:rPr>
            <w:noProof/>
            <w:webHidden/>
          </w:rPr>
        </w:r>
        <w:r>
          <w:rPr>
            <w:noProof/>
            <w:webHidden/>
          </w:rPr>
          <w:fldChar w:fldCharType="separate"/>
        </w:r>
        <w:r>
          <w:rPr>
            <w:noProof/>
            <w:webHidden/>
          </w:rPr>
          <w:t>10</w:t>
        </w:r>
        <w:r>
          <w:rPr>
            <w:noProof/>
            <w:webHidden/>
          </w:rPr>
          <w:fldChar w:fldCharType="end"/>
        </w:r>
      </w:hyperlink>
    </w:p>
    <w:p w14:paraId="2B45BBC4" w14:textId="63A51393" w:rsidR="009D7F57" w:rsidRDefault="009D7F57">
      <w:pPr>
        <w:pStyle w:val="TOC1"/>
        <w:rPr>
          <w:rFonts w:eastAsiaTheme="minorEastAsia"/>
          <w:b w:val="0"/>
          <w:noProof/>
          <w:color w:val="auto"/>
          <w:kern w:val="2"/>
          <w:lang w:eastAsia="en-GB"/>
          <w14:ligatures w14:val="standardContextual"/>
        </w:rPr>
      </w:pPr>
      <w:hyperlink w:anchor="_Toc229148350" w:history="1">
        <w:r w:rsidRPr="0043095F">
          <w:rPr>
            <w:rStyle w:val="Hyperlink"/>
            <w:noProof/>
          </w:rPr>
          <w:t>9.</w:t>
        </w:r>
        <w:r>
          <w:rPr>
            <w:rFonts w:eastAsiaTheme="minorEastAsia"/>
            <w:b w:val="0"/>
            <w:noProof/>
            <w:color w:val="auto"/>
            <w:kern w:val="2"/>
            <w:lang w:eastAsia="en-GB"/>
            <w14:ligatures w14:val="standardContextual"/>
          </w:rPr>
          <w:tab/>
        </w:r>
        <w:r w:rsidRPr="0043095F">
          <w:rPr>
            <w:rStyle w:val="Hyperlink"/>
            <w:noProof/>
          </w:rPr>
          <w:t>Concerns and Queries</w:t>
        </w:r>
        <w:r>
          <w:rPr>
            <w:noProof/>
            <w:webHidden/>
          </w:rPr>
          <w:tab/>
        </w:r>
        <w:r>
          <w:rPr>
            <w:noProof/>
            <w:webHidden/>
          </w:rPr>
          <w:fldChar w:fldCharType="begin"/>
        </w:r>
        <w:r>
          <w:rPr>
            <w:noProof/>
            <w:webHidden/>
          </w:rPr>
          <w:instrText xml:space="preserve"> PAGEREF _Toc229148350 \h </w:instrText>
        </w:r>
        <w:r>
          <w:rPr>
            <w:noProof/>
            <w:webHidden/>
          </w:rPr>
        </w:r>
        <w:r>
          <w:rPr>
            <w:noProof/>
            <w:webHidden/>
          </w:rPr>
          <w:fldChar w:fldCharType="separate"/>
        </w:r>
        <w:r>
          <w:rPr>
            <w:noProof/>
            <w:webHidden/>
          </w:rPr>
          <w:t>10</w:t>
        </w:r>
        <w:r>
          <w:rPr>
            <w:noProof/>
            <w:webHidden/>
          </w:rPr>
          <w:fldChar w:fldCharType="end"/>
        </w:r>
      </w:hyperlink>
    </w:p>
    <w:p w14:paraId="2D41135D" w14:textId="6CFE81DD" w:rsidR="009D7F57" w:rsidRDefault="009D7F57">
      <w:pPr>
        <w:pStyle w:val="TOC1"/>
        <w:rPr>
          <w:rFonts w:eastAsiaTheme="minorEastAsia"/>
          <w:b w:val="0"/>
          <w:noProof/>
          <w:color w:val="auto"/>
          <w:kern w:val="2"/>
          <w:lang w:eastAsia="en-GB"/>
          <w14:ligatures w14:val="standardContextual"/>
        </w:rPr>
      </w:pPr>
      <w:hyperlink w:anchor="_Toc229148351" w:history="1">
        <w:r w:rsidRPr="0043095F">
          <w:rPr>
            <w:rStyle w:val="Hyperlink"/>
            <w:noProof/>
          </w:rPr>
          <w:t>10.</w:t>
        </w:r>
        <w:r>
          <w:rPr>
            <w:rFonts w:eastAsiaTheme="minorEastAsia"/>
            <w:b w:val="0"/>
            <w:noProof/>
            <w:color w:val="auto"/>
            <w:kern w:val="2"/>
            <w:lang w:eastAsia="en-GB"/>
            <w14:ligatures w14:val="standardContextual"/>
          </w:rPr>
          <w:tab/>
        </w:r>
        <w:r w:rsidRPr="0043095F">
          <w:rPr>
            <w:rStyle w:val="Hyperlink"/>
            <w:noProof/>
          </w:rPr>
          <w:t>MP Enquiries</w:t>
        </w:r>
        <w:r>
          <w:rPr>
            <w:noProof/>
            <w:webHidden/>
          </w:rPr>
          <w:tab/>
        </w:r>
        <w:r>
          <w:rPr>
            <w:noProof/>
            <w:webHidden/>
          </w:rPr>
          <w:fldChar w:fldCharType="begin"/>
        </w:r>
        <w:r>
          <w:rPr>
            <w:noProof/>
            <w:webHidden/>
          </w:rPr>
          <w:instrText xml:space="preserve"> PAGEREF _Toc229148351 \h </w:instrText>
        </w:r>
        <w:r>
          <w:rPr>
            <w:noProof/>
            <w:webHidden/>
          </w:rPr>
        </w:r>
        <w:r>
          <w:rPr>
            <w:noProof/>
            <w:webHidden/>
          </w:rPr>
          <w:fldChar w:fldCharType="separate"/>
        </w:r>
        <w:r>
          <w:rPr>
            <w:noProof/>
            <w:webHidden/>
          </w:rPr>
          <w:t>11</w:t>
        </w:r>
        <w:r>
          <w:rPr>
            <w:noProof/>
            <w:webHidden/>
          </w:rPr>
          <w:fldChar w:fldCharType="end"/>
        </w:r>
      </w:hyperlink>
    </w:p>
    <w:p w14:paraId="3490A35D" w14:textId="0BB5388A" w:rsidR="009D7F57" w:rsidRDefault="009D7F57">
      <w:pPr>
        <w:pStyle w:val="TOC1"/>
        <w:rPr>
          <w:rFonts w:eastAsiaTheme="minorEastAsia"/>
          <w:b w:val="0"/>
          <w:noProof/>
          <w:color w:val="auto"/>
          <w:kern w:val="2"/>
          <w:lang w:eastAsia="en-GB"/>
          <w14:ligatures w14:val="standardContextual"/>
        </w:rPr>
      </w:pPr>
      <w:hyperlink w:anchor="_Toc229148352" w:history="1">
        <w:r w:rsidRPr="0043095F">
          <w:rPr>
            <w:rStyle w:val="Hyperlink"/>
            <w:noProof/>
          </w:rPr>
          <w:t>11.</w:t>
        </w:r>
        <w:r>
          <w:rPr>
            <w:rFonts w:eastAsiaTheme="minorEastAsia"/>
            <w:b w:val="0"/>
            <w:noProof/>
            <w:color w:val="auto"/>
            <w:kern w:val="2"/>
            <w:lang w:eastAsia="en-GB"/>
            <w14:ligatures w14:val="standardContextual"/>
          </w:rPr>
          <w:tab/>
        </w:r>
        <w:r w:rsidRPr="0043095F">
          <w:rPr>
            <w:rStyle w:val="Hyperlink"/>
            <w:noProof/>
          </w:rPr>
          <w:t>Complaints</w:t>
        </w:r>
        <w:r>
          <w:rPr>
            <w:noProof/>
            <w:webHidden/>
          </w:rPr>
          <w:tab/>
        </w:r>
        <w:r>
          <w:rPr>
            <w:noProof/>
            <w:webHidden/>
          </w:rPr>
          <w:fldChar w:fldCharType="begin"/>
        </w:r>
        <w:r>
          <w:rPr>
            <w:noProof/>
            <w:webHidden/>
          </w:rPr>
          <w:instrText xml:space="preserve"> PAGEREF _Toc229148352 \h </w:instrText>
        </w:r>
        <w:r>
          <w:rPr>
            <w:noProof/>
            <w:webHidden/>
          </w:rPr>
        </w:r>
        <w:r>
          <w:rPr>
            <w:noProof/>
            <w:webHidden/>
          </w:rPr>
          <w:fldChar w:fldCharType="separate"/>
        </w:r>
        <w:r>
          <w:rPr>
            <w:noProof/>
            <w:webHidden/>
          </w:rPr>
          <w:t>11</w:t>
        </w:r>
        <w:r>
          <w:rPr>
            <w:noProof/>
            <w:webHidden/>
          </w:rPr>
          <w:fldChar w:fldCharType="end"/>
        </w:r>
      </w:hyperlink>
    </w:p>
    <w:p w14:paraId="2BD7F2B0" w14:textId="2F3CDC7B" w:rsidR="009D7F57" w:rsidRDefault="009D7F57">
      <w:pPr>
        <w:pStyle w:val="TOC1"/>
        <w:rPr>
          <w:rFonts w:eastAsiaTheme="minorEastAsia"/>
          <w:b w:val="0"/>
          <w:noProof/>
          <w:color w:val="auto"/>
          <w:kern w:val="2"/>
          <w:lang w:eastAsia="en-GB"/>
          <w14:ligatures w14:val="standardContextual"/>
        </w:rPr>
      </w:pPr>
      <w:hyperlink w:anchor="_Toc229148353" w:history="1">
        <w:r w:rsidRPr="0043095F">
          <w:rPr>
            <w:rStyle w:val="Hyperlink"/>
            <w:noProof/>
          </w:rPr>
          <w:t>12.</w:t>
        </w:r>
        <w:r>
          <w:rPr>
            <w:rFonts w:eastAsiaTheme="minorEastAsia"/>
            <w:b w:val="0"/>
            <w:noProof/>
            <w:color w:val="auto"/>
            <w:kern w:val="2"/>
            <w:lang w:eastAsia="en-GB"/>
            <w14:ligatures w14:val="standardContextual"/>
          </w:rPr>
          <w:tab/>
        </w:r>
        <w:r w:rsidRPr="0043095F">
          <w:rPr>
            <w:rStyle w:val="Hyperlink"/>
            <w:noProof/>
          </w:rPr>
          <w:t>Learning from compliments, concerns and complaints</w:t>
        </w:r>
        <w:r>
          <w:rPr>
            <w:noProof/>
            <w:webHidden/>
          </w:rPr>
          <w:tab/>
        </w:r>
        <w:r>
          <w:rPr>
            <w:noProof/>
            <w:webHidden/>
          </w:rPr>
          <w:fldChar w:fldCharType="begin"/>
        </w:r>
        <w:r>
          <w:rPr>
            <w:noProof/>
            <w:webHidden/>
          </w:rPr>
          <w:instrText xml:space="preserve"> PAGEREF _Toc229148353 \h </w:instrText>
        </w:r>
        <w:r>
          <w:rPr>
            <w:noProof/>
            <w:webHidden/>
          </w:rPr>
        </w:r>
        <w:r>
          <w:rPr>
            <w:noProof/>
            <w:webHidden/>
          </w:rPr>
          <w:fldChar w:fldCharType="separate"/>
        </w:r>
        <w:r>
          <w:rPr>
            <w:noProof/>
            <w:webHidden/>
          </w:rPr>
          <w:t>18</w:t>
        </w:r>
        <w:r>
          <w:rPr>
            <w:noProof/>
            <w:webHidden/>
          </w:rPr>
          <w:fldChar w:fldCharType="end"/>
        </w:r>
      </w:hyperlink>
    </w:p>
    <w:p w14:paraId="168623DB" w14:textId="432F0CAE" w:rsidR="009D7F57" w:rsidRDefault="009D7F57">
      <w:pPr>
        <w:pStyle w:val="TOC1"/>
        <w:rPr>
          <w:rFonts w:eastAsiaTheme="minorEastAsia"/>
          <w:b w:val="0"/>
          <w:noProof/>
          <w:color w:val="auto"/>
          <w:kern w:val="2"/>
          <w:lang w:eastAsia="en-GB"/>
          <w14:ligatures w14:val="standardContextual"/>
        </w:rPr>
      </w:pPr>
      <w:hyperlink w:anchor="_Toc229148354" w:history="1">
        <w:r w:rsidRPr="0043095F">
          <w:rPr>
            <w:rStyle w:val="Hyperlink"/>
            <w:noProof/>
          </w:rPr>
          <w:t>13.</w:t>
        </w:r>
        <w:r>
          <w:rPr>
            <w:rFonts w:eastAsiaTheme="minorEastAsia"/>
            <w:b w:val="0"/>
            <w:noProof/>
            <w:color w:val="auto"/>
            <w:kern w:val="2"/>
            <w:lang w:eastAsia="en-GB"/>
            <w14:ligatures w14:val="standardContextual"/>
          </w:rPr>
          <w:tab/>
        </w:r>
        <w:r w:rsidRPr="0043095F">
          <w:rPr>
            <w:rStyle w:val="Hyperlink"/>
            <w:noProof/>
          </w:rPr>
          <w:t>Publicity</w:t>
        </w:r>
        <w:r>
          <w:rPr>
            <w:noProof/>
            <w:webHidden/>
          </w:rPr>
          <w:tab/>
        </w:r>
        <w:r>
          <w:rPr>
            <w:noProof/>
            <w:webHidden/>
          </w:rPr>
          <w:fldChar w:fldCharType="begin"/>
        </w:r>
        <w:r>
          <w:rPr>
            <w:noProof/>
            <w:webHidden/>
          </w:rPr>
          <w:instrText xml:space="preserve"> PAGEREF _Toc229148354 \h </w:instrText>
        </w:r>
        <w:r>
          <w:rPr>
            <w:noProof/>
            <w:webHidden/>
          </w:rPr>
        </w:r>
        <w:r>
          <w:rPr>
            <w:noProof/>
            <w:webHidden/>
          </w:rPr>
          <w:fldChar w:fldCharType="separate"/>
        </w:r>
        <w:r>
          <w:rPr>
            <w:noProof/>
            <w:webHidden/>
          </w:rPr>
          <w:t>19</w:t>
        </w:r>
        <w:r>
          <w:rPr>
            <w:noProof/>
            <w:webHidden/>
          </w:rPr>
          <w:fldChar w:fldCharType="end"/>
        </w:r>
      </w:hyperlink>
    </w:p>
    <w:p w14:paraId="331A3AD6" w14:textId="2EBA4E92" w:rsidR="009D7F57" w:rsidRDefault="009D7F57">
      <w:pPr>
        <w:pStyle w:val="TOC1"/>
        <w:rPr>
          <w:rFonts w:eastAsiaTheme="minorEastAsia"/>
          <w:b w:val="0"/>
          <w:noProof/>
          <w:color w:val="auto"/>
          <w:kern w:val="2"/>
          <w:lang w:eastAsia="en-GB"/>
          <w14:ligatures w14:val="standardContextual"/>
        </w:rPr>
      </w:pPr>
      <w:hyperlink w:anchor="_Toc229148355" w:history="1">
        <w:r w:rsidRPr="0043095F">
          <w:rPr>
            <w:rStyle w:val="Hyperlink"/>
            <w:noProof/>
          </w:rPr>
          <w:t>14.</w:t>
        </w:r>
        <w:r>
          <w:rPr>
            <w:rFonts w:eastAsiaTheme="minorEastAsia"/>
            <w:b w:val="0"/>
            <w:noProof/>
            <w:color w:val="auto"/>
            <w:kern w:val="2"/>
            <w:lang w:eastAsia="en-GB"/>
            <w14:ligatures w14:val="standardContextual"/>
          </w:rPr>
          <w:tab/>
        </w:r>
        <w:r w:rsidRPr="0043095F">
          <w:rPr>
            <w:rStyle w:val="Hyperlink"/>
            <w:noProof/>
          </w:rPr>
          <w:t>Monitoring Compliance</w:t>
        </w:r>
        <w:r>
          <w:rPr>
            <w:noProof/>
            <w:webHidden/>
          </w:rPr>
          <w:tab/>
        </w:r>
        <w:r>
          <w:rPr>
            <w:noProof/>
            <w:webHidden/>
          </w:rPr>
          <w:fldChar w:fldCharType="begin"/>
        </w:r>
        <w:r>
          <w:rPr>
            <w:noProof/>
            <w:webHidden/>
          </w:rPr>
          <w:instrText xml:space="preserve"> PAGEREF _Toc229148355 \h </w:instrText>
        </w:r>
        <w:r>
          <w:rPr>
            <w:noProof/>
            <w:webHidden/>
          </w:rPr>
        </w:r>
        <w:r>
          <w:rPr>
            <w:noProof/>
            <w:webHidden/>
          </w:rPr>
          <w:fldChar w:fldCharType="separate"/>
        </w:r>
        <w:r>
          <w:rPr>
            <w:noProof/>
            <w:webHidden/>
          </w:rPr>
          <w:t>19</w:t>
        </w:r>
        <w:r>
          <w:rPr>
            <w:noProof/>
            <w:webHidden/>
          </w:rPr>
          <w:fldChar w:fldCharType="end"/>
        </w:r>
      </w:hyperlink>
    </w:p>
    <w:p w14:paraId="104FF904" w14:textId="082F087D" w:rsidR="009D7F57" w:rsidRDefault="009D7F57">
      <w:pPr>
        <w:pStyle w:val="TOC1"/>
        <w:rPr>
          <w:rFonts w:eastAsiaTheme="minorEastAsia"/>
          <w:b w:val="0"/>
          <w:noProof/>
          <w:color w:val="auto"/>
          <w:kern w:val="2"/>
          <w:lang w:eastAsia="en-GB"/>
          <w14:ligatures w14:val="standardContextual"/>
        </w:rPr>
      </w:pPr>
      <w:hyperlink w:anchor="_Toc229148356" w:history="1">
        <w:r w:rsidRPr="0043095F">
          <w:rPr>
            <w:rStyle w:val="Hyperlink"/>
            <w:noProof/>
          </w:rPr>
          <w:t>15.</w:t>
        </w:r>
        <w:r>
          <w:rPr>
            <w:rFonts w:eastAsiaTheme="minorEastAsia"/>
            <w:b w:val="0"/>
            <w:noProof/>
            <w:color w:val="auto"/>
            <w:kern w:val="2"/>
            <w:lang w:eastAsia="en-GB"/>
            <w14:ligatures w14:val="standardContextual"/>
          </w:rPr>
          <w:tab/>
        </w:r>
        <w:r w:rsidRPr="0043095F">
          <w:rPr>
            <w:rStyle w:val="Hyperlink"/>
            <w:noProof/>
          </w:rPr>
          <w:t>Implementation and Staff Training</w:t>
        </w:r>
        <w:r>
          <w:rPr>
            <w:noProof/>
            <w:webHidden/>
          </w:rPr>
          <w:tab/>
        </w:r>
        <w:r>
          <w:rPr>
            <w:noProof/>
            <w:webHidden/>
          </w:rPr>
          <w:fldChar w:fldCharType="begin"/>
        </w:r>
        <w:r>
          <w:rPr>
            <w:noProof/>
            <w:webHidden/>
          </w:rPr>
          <w:instrText xml:space="preserve"> PAGEREF _Toc229148356 \h </w:instrText>
        </w:r>
        <w:r>
          <w:rPr>
            <w:noProof/>
            <w:webHidden/>
          </w:rPr>
        </w:r>
        <w:r>
          <w:rPr>
            <w:noProof/>
            <w:webHidden/>
          </w:rPr>
          <w:fldChar w:fldCharType="separate"/>
        </w:r>
        <w:r>
          <w:rPr>
            <w:noProof/>
            <w:webHidden/>
          </w:rPr>
          <w:t>19</w:t>
        </w:r>
        <w:r>
          <w:rPr>
            <w:noProof/>
            <w:webHidden/>
          </w:rPr>
          <w:fldChar w:fldCharType="end"/>
        </w:r>
      </w:hyperlink>
    </w:p>
    <w:p w14:paraId="6710B6B0" w14:textId="3E474E30" w:rsidR="009D7F57" w:rsidRDefault="009D7F57">
      <w:pPr>
        <w:pStyle w:val="TOC1"/>
        <w:rPr>
          <w:rFonts w:eastAsiaTheme="minorEastAsia"/>
          <w:b w:val="0"/>
          <w:noProof/>
          <w:color w:val="auto"/>
          <w:kern w:val="2"/>
          <w:lang w:eastAsia="en-GB"/>
          <w14:ligatures w14:val="standardContextual"/>
        </w:rPr>
      </w:pPr>
      <w:hyperlink w:anchor="_Toc229148357" w:history="1">
        <w:r w:rsidRPr="0043095F">
          <w:rPr>
            <w:rStyle w:val="Hyperlink"/>
            <w:noProof/>
          </w:rPr>
          <w:t>16.</w:t>
        </w:r>
        <w:r>
          <w:rPr>
            <w:rFonts w:eastAsiaTheme="minorEastAsia"/>
            <w:b w:val="0"/>
            <w:noProof/>
            <w:color w:val="auto"/>
            <w:kern w:val="2"/>
            <w:lang w:eastAsia="en-GB"/>
            <w14:ligatures w14:val="standardContextual"/>
          </w:rPr>
          <w:tab/>
        </w:r>
        <w:r w:rsidRPr="0043095F">
          <w:rPr>
            <w:rStyle w:val="Hyperlink"/>
            <w:noProof/>
          </w:rPr>
          <w:t>Arrangements For Review</w:t>
        </w:r>
        <w:r>
          <w:rPr>
            <w:noProof/>
            <w:webHidden/>
          </w:rPr>
          <w:tab/>
        </w:r>
        <w:r>
          <w:rPr>
            <w:noProof/>
            <w:webHidden/>
          </w:rPr>
          <w:fldChar w:fldCharType="begin"/>
        </w:r>
        <w:r>
          <w:rPr>
            <w:noProof/>
            <w:webHidden/>
          </w:rPr>
          <w:instrText xml:space="preserve"> PAGEREF _Toc229148357 \h </w:instrText>
        </w:r>
        <w:r>
          <w:rPr>
            <w:noProof/>
            <w:webHidden/>
          </w:rPr>
        </w:r>
        <w:r>
          <w:rPr>
            <w:noProof/>
            <w:webHidden/>
          </w:rPr>
          <w:fldChar w:fldCharType="separate"/>
        </w:r>
        <w:r>
          <w:rPr>
            <w:noProof/>
            <w:webHidden/>
          </w:rPr>
          <w:t>20</w:t>
        </w:r>
        <w:r>
          <w:rPr>
            <w:noProof/>
            <w:webHidden/>
          </w:rPr>
          <w:fldChar w:fldCharType="end"/>
        </w:r>
      </w:hyperlink>
    </w:p>
    <w:p w14:paraId="073D6C89" w14:textId="27D8AF5D" w:rsidR="009D7F57" w:rsidRDefault="009D7F57">
      <w:pPr>
        <w:pStyle w:val="TOC1"/>
        <w:rPr>
          <w:rFonts w:eastAsiaTheme="minorEastAsia"/>
          <w:b w:val="0"/>
          <w:noProof/>
          <w:color w:val="auto"/>
          <w:kern w:val="2"/>
          <w:lang w:eastAsia="en-GB"/>
          <w14:ligatures w14:val="standardContextual"/>
        </w:rPr>
      </w:pPr>
      <w:hyperlink w:anchor="_Toc229148358" w:history="1">
        <w:r w:rsidRPr="0043095F">
          <w:rPr>
            <w:rStyle w:val="Hyperlink"/>
            <w:noProof/>
          </w:rPr>
          <w:t>17.</w:t>
        </w:r>
        <w:r>
          <w:rPr>
            <w:rFonts w:eastAsiaTheme="minorEastAsia"/>
            <w:b w:val="0"/>
            <w:noProof/>
            <w:color w:val="auto"/>
            <w:kern w:val="2"/>
            <w:lang w:eastAsia="en-GB"/>
            <w14:ligatures w14:val="standardContextual"/>
          </w:rPr>
          <w:tab/>
        </w:r>
        <w:r w:rsidRPr="0043095F">
          <w:rPr>
            <w:rStyle w:val="Hyperlink"/>
            <w:noProof/>
          </w:rPr>
          <w:t>Associated Policies, Guidance and Documents</w:t>
        </w:r>
        <w:r>
          <w:rPr>
            <w:noProof/>
            <w:webHidden/>
          </w:rPr>
          <w:tab/>
        </w:r>
        <w:r>
          <w:rPr>
            <w:noProof/>
            <w:webHidden/>
          </w:rPr>
          <w:fldChar w:fldCharType="begin"/>
        </w:r>
        <w:r>
          <w:rPr>
            <w:noProof/>
            <w:webHidden/>
          </w:rPr>
          <w:instrText xml:space="preserve"> PAGEREF _Toc229148358 \h </w:instrText>
        </w:r>
        <w:r>
          <w:rPr>
            <w:noProof/>
            <w:webHidden/>
          </w:rPr>
        </w:r>
        <w:r>
          <w:rPr>
            <w:noProof/>
            <w:webHidden/>
          </w:rPr>
          <w:fldChar w:fldCharType="separate"/>
        </w:r>
        <w:r>
          <w:rPr>
            <w:noProof/>
            <w:webHidden/>
          </w:rPr>
          <w:t>20</w:t>
        </w:r>
        <w:r>
          <w:rPr>
            <w:noProof/>
            <w:webHidden/>
          </w:rPr>
          <w:fldChar w:fldCharType="end"/>
        </w:r>
      </w:hyperlink>
    </w:p>
    <w:p w14:paraId="5A797B24" w14:textId="3DA61EDB" w:rsidR="009D7F57" w:rsidRDefault="009D7F57">
      <w:pPr>
        <w:pStyle w:val="TOC1"/>
        <w:rPr>
          <w:rFonts w:eastAsiaTheme="minorEastAsia"/>
          <w:b w:val="0"/>
          <w:noProof/>
          <w:color w:val="auto"/>
          <w:kern w:val="2"/>
          <w:lang w:eastAsia="en-GB"/>
          <w14:ligatures w14:val="standardContextual"/>
        </w:rPr>
      </w:pPr>
      <w:hyperlink w:anchor="_Toc229148359" w:history="1">
        <w:r w:rsidRPr="0043095F">
          <w:rPr>
            <w:rStyle w:val="Hyperlink"/>
            <w:noProof/>
          </w:rPr>
          <w:t>18.</w:t>
        </w:r>
        <w:r>
          <w:rPr>
            <w:rFonts w:eastAsiaTheme="minorEastAsia"/>
            <w:b w:val="0"/>
            <w:noProof/>
            <w:color w:val="auto"/>
            <w:kern w:val="2"/>
            <w:lang w:eastAsia="en-GB"/>
            <w14:ligatures w14:val="standardContextual"/>
          </w:rPr>
          <w:tab/>
        </w:r>
        <w:r w:rsidRPr="0043095F">
          <w:rPr>
            <w:rStyle w:val="Hyperlink"/>
            <w:noProof/>
          </w:rPr>
          <w:t>References</w:t>
        </w:r>
        <w:r>
          <w:rPr>
            <w:noProof/>
            <w:webHidden/>
          </w:rPr>
          <w:tab/>
        </w:r>
        <w:r>
          <w:rPr>
            <w:noProof/>
            <w:webHidden/>
          </w:rPr>
          <w:fldChar w:fldCharType="begin"/>
        </w:r>
        <w:r>
          <w:rPr>
            <w:noProof/>
            <w:webHidden/>
          </w:rPr>
          <w:instrText xml:space="preserve"> PAGEREF _Toc229148359 \h </w:instrText>
        </w:r>
        <w:r>
          <w:rPr>
            <w:noProof/>
            <w:webHidden/>
          </w:rPr>
        </w:r>
        <w:r>
          <w:rPr>
            <w:noProof/>
            <w:webHidden/>
          </w:rPr>
          <w:fldChar w:fldCharType="separate"/>
        </w:r>
        <w:r>
          <w:rPr>
            <w:noProof/>
            <w:webHidden/>
          </w:rPr>
          <w:t>20</w:t>
        </w:r>
        <w:r>
          <w:rPr>
            <w:noProof/>
            <w:webHidden/>
          </w:rPr>
          <w:fldChar w:fldCharType="end"/>
        </w:r>
      </w:hyperlink>
    </w:p>
    <w:p w14:paraId="0175F6D6" w14:textId="2C616D7E" w:rsidR="009D7F57" w:rsidRDefault="009D7F57">
      <w:pPr>
        <w:pStyle w:val="TOC1"/>
        <w:rPr>
          <w:rFonts w:eastAsiaTheme="minorEastAsia"/>
          <w:b w:val="0"/>
          <w:noProof/>
          <w:color w:val="auto"/>
          <w:kern w:val="2"/>
          <w:lang w:eastAsia="en-GB"/>
          <w14:ligatures w14:val="standardContextual"/>
        </w:rPr>
      </w:pPr>
      <w:hyperlink w:anchor="_Toc229148360" w:history="1">
        <w:r w:rsidRPr="0043095F">
          <w:rPr>
            <w:rStyle w:val="Hyperlink"/>
            <w:noProof/>
          </w:rPr>
          <w:t>19.</w:t>
        </w:r>
        <w:r>
          <w:rPr>
            <w:rFonts w:eastAsiaTheme="minorEastAsia"/>
            <w:b w:val="0"/>
            <w:noProof/>
            <w:color w:val="auto"/>
            <w:kern w:val="2"/>
            <w:lang w:eastAsia="en-GB"/>
            <w14:ligatures w14:val="standardContextual"/>
          </w:rPr>
          <w:tab/>
        </w:r>
        <w:r w:rsidRPr="0043095F">
          <w:rPr>
            <w:rStyle w:val="Hyperlink"/>
            <w:noProof/>
          </w:rPr>
          <w:t>Accessibility</w:t>
        </w:r>
        <w:r>
          <w:rPr>
            <w:noProof/>
            <w:webHidden/>
          </w:rPr>
          <w:tab/>
        </w:r>
        <w:r>
          <w:rPr>
            <w:noProof/>
            <w:webHidden/>
          </w:rPr>
          <w:fldChar w:fldCharType="begin"/>
        </w:r>
        <w:r>
          <w:rPr>
            <w:noProof/>
            <w:webHidden/>
          </w:rPr>
          <w:instrText xml:space="preserve"> PAGEREF _Toc229148360 \h </w:instrText>
        </w:r>
        <w:r>
          <w:rPr>
            <w:noProof/>
            <w:webHidden/>
          </w:rPr>
        </w:r>
        <w:r>
          <w:rPr>
            <w:noProof/>
            <w:webHidden/>
          </w:rPr>
          <w:fldChar w:fldCharType="separate"/>
        </w:r>
        <w:r>
          <w:rPr>
            <w:noProof/>
            <w:webHidden/>
          </w:rPr>
          <w:t>20</w:t>
        </w:r>
        <w:r>
          <w:rPr>
            <w:noProof/>
            <w:webHidden/>
          </w:rPr>
          <w:fldChar w:fldCharType="end"/>
        </w:r>
      </w:hyperlink>
    </w:p>
    <w:p w14:paraId="258B32A8" w14:textId="40B04763" w:rsidR="009D7F57" w:rsidRDefault="009D7F57">
      <w:pPr>
        <w:pStyle w:val="TOC1"/>
        <w:rPr>
          <w:rFonts w:eastAsiaTheme="minorEastAsia"/>
          <w:b w:val="0"/>
          <w:noProof/>
          <w:color w:val="auto"/>
          <w:kern w:val="2"/>
          <w:lang w:eastAsia="en-GB"/>
          <w14:ligatures w14:val="standardContextual"/>
        </w:rPr>
      </w:pPr>
      <w:hyperlink w:anchor="_Toc229148361" w:history="1">
        <w:r w:rsidRPr="0043095F">
          <w:rPr>
            <w:rStyle w:val="Hyperlink"/>
            <w:noProof/>
          </w:rPr>
          <w:t>20.</w:t>
        </w:r>
        <w:r>
          <w:rPr>
            <w:rFonts w:eastAsiaTheme="minorEastAsia"/>
            <w:b w:val="0"/>
            <w:noProof/>
            <w:color w:val="auto"/>
            <w:kern w:val="2"/>
            <w:lang w:eastAsia="en-GB"/>
            <w14:ligatures w14:val="standardContextual"/>
          </w:rPr>
          <w:tab/>
        </w:r>
        <w:r w:rsidRPr="0043095F">
          <w:rPr>
            <w:rStyle w:val="Hyperlink"/>
            <w:noProof/>
          </w:rPr>
          <w:t>Equality Impact Assessment</w:t>
        </w:r>
        <w:r>
          <w:rPr>
            <w:noProof/>
            <w:webHidden/>
          </w:rPr>
          <w:tab/>
        </w:r>
        <w:r>
          <w:rPr>
            <w:noProof/>
            <w:webHidden/>
          </w:rPr>
          <w:fldChar w:fldCharType="begin"/>
        </w:r>
        <w:r>
          <w:rPr>
            <w:noProof/>
            <w:webHidden/>
          </w:rPr>
          <w:instrText xml:space="preserve"> PAGEREF _Toc229148361 \h </w:instrText>
        </w:r>
        <w:r>
          <w:rPr>
            <w:noProof/>
            <w:webHidden/>
          </w:rPr>
        </w:r>
        <w:r>
          <w:rPr>
            <w:noProof/>
            <w:webHidden/>
          </w:rPr>
          <w:fldChar w:fldCharType="separate"/>
        </w:r>
        <w:r>
          <w:rPr>
            <w:noProof/>
            <w:webHidden/>
          </w:rPr>
          <w:t>20</w:t>
        </w:r>
        <w:r>
          <w:rPr>
            <w:noProof/>
            <w:webHidden/>
          </w:rPr>
          <w:fldChar w:fldCharType="end"/>
        </w:r>
      </w:hyperlink>
    </w:p>
    <w:p w14:paraId="68231260" w14:textId="74CB27C0" w:rsidR="009D7F57" w:rsidRDefault="009D7F57">
      <w:pPr>
        <w:pStyle w:val="TOC1"/>
        <w:rPr>
          <w:rFonts w:eastAsiaTheme="minorEastAsia"/>
          <w:b w:val="0"/>
          <w:noProof/>
          <w:color w:val="auto"/>
          <w:kern w:val="2"/>
          <w:lang w:eastAsia="en-GB"/>
          <w14:ligatures w14:val="standardContextual"/>
        </w:rPr>
      </w:pPr>
      <w:hyperlink w:anchor="_Toc229148362" w:history="1">
        <w:r w:rsidRPr="0043095F">
          <w:rPr>
            <w:rStyle w:val="Hyperlink"/>
            <w:noProof/>
          </w:rPr>
          <w:t>Appendix A - Equality Impact Assessment</w:t>
        </w:r>
        <w:r>
          <w:rPr>
            <w:noProof/>
            <w:webHidden/>
          </w:rPr>
          <w:tab/>
        </w:r>
        <w:r>
          <w:rPr>
            <w:noProof/>
            <w:webHidden/>
          </w:rPr>
          <w:fldChar w:fldCharType="begin"/>
        </w:r>
        <w:r>
          <w:rPr>
            <w:noProof/>
            <w:webHidden/>
          </w:rPr>
          <w:instrText xml:space="preserve"> PAGEREF _Toc229148362 \h </w:instrText>
        </w:r>
        <w:r>
          <w:rPr>
            <w:noProof/>
            <w:webHidden/>
          </w:rPr>
        </w:r>
        <w:r>
          <w:rPr>
            <w:noProof/>
            <w:webHidden/>
          </w:rPr>
          <w:fldChar w:fldCharType="separate"/>
        </w:r>
        <w:r>
          <w:rPr>
            <w:noProof/>
            <w:webHidden/>
          </w:rPr>
          <w:t>21</w:t>
        </w:r>
        <w:r>
          <w:rPr>
            <w:noProof/>
            <w:webHidden/>
          </w:rPr>
          <w:fldChar w:fldCharType="end"/>
        </w:r>
      </w:hyperlink>
    </w:p>
    <w:p w14:paraId="2484CCD3" w14:textId="747B574D" w:rsidR="009D7F57" w:rsidRDefault="009D7F57">
      <w:pPr>
        <w:pStyle w:val="TOC1"/>
        <w:rPr>
          <w:rFonts w:eastAsiaTheme="minorEastAsia"/>
          <w:b w:val="0"/>
          <w:noProof/>
          <w:color w:val="auto"/>
          <w:kern w:val="2"/>
          <w:lang w:eastAsia="en-GB"/>
          <w14:ligatures w14:val="standardContextual"/>
        </w:rPr>
      </w:pPr>
      <w:hyperlink w:anchor="_Toc229148363" w:history="1">
        <w:r w:rsidRPr="0043095F">
          <w:rPr>
            <w:rStyle w:val="Hyperlink"/>
            <w:noProof/>
          </w:rPr>
          <w:t>Appendix B – Concerns and complaints flowchart</w:t>
        </w:r>
        <w:r>
          <w:rPr>
            <w:noProof/>
            <w:webHidden/>
          </w:rPr>
          <w:tab/>
        </w:r>
        <w:r>
          <w:rPr>
            <w:noProof/>
            <w:webHidden/>
          </w:rPr>
          <w:fldChar w:fldCharType="begin"/>
        </w:r>
        <w:r>
          <w:rPr>
            <w:noProof/>
            <w:webHidden/>
          </w:rPr>
          <w:instrText xml:space="preserve"> PAGEREF _Toc229148363 \h </w:instrText>
        </w:r>
        <w:r>
          <w:rPr>
            <w:noProof/>
            <w:webHidden/>
          </w:rPr>
        </w:r>
        <w:r>
          <w:rPr>
            <w:noProof/>
            <w:webHidden/>
          </w:rPr>
          <w:fldChar w:fldCharType="separate"/>
        </w:r>
        <w:r>
          <w:rPr>
            <w:noProof/>
            <w:webHidden/>
          </w:rPr>
          <w:t>24</w:t>
        </w:r>
        <w:r>
          <w:rPr>
            <w:noProof/>
            <w:webHidden/>
          </w:rPr>
          <w:fldChar w:fldCharType="end"/>
        </w:r>
      </w:hyperlink>
    </w:p>
    <w:p w14:paraId="15B271A7" w14:textId="003F128E" w:rsidR="009D7F57" w:rsidRDefault="009D7F57">
      <w:pPr>
        <w:pStyle w:val="TOC1"/>
        <w:rPr>
          <w:rFonts w:eastAsiaTheme="minorEastAsia"/>
          <w:b w:val="0"/>
          <w:noProof/>
          <w:color w:val="auto"/>
          <w:kern w:val="2"/>
          <w:lang w:eastAsia="en-GB"/>
          <w14:ligatures w14:val="standardContextual"/>
        </w:rPr>
      </w:pPr>
      <w:hyperlink w:anchor="_Toc229148364" w:history="1">
        <w:r w:rsidRPr="0043095F">
          <w:rPr>
            <w:rStyle w:val="Hyperlink"/>
            <w:noProof/>
          </w:rPr>
          <w:t>Appendix C  - Persistent, unreasonable or abusive contact</w:t>
        </w:r>
        <w:r>
          <w:rPr>
            <w:noProof/>
            <w:webHidden/>
          </w:rPr>
          <w:tab/>
        </w:r>
        <w:r>
          <w:rPr>
            <w:noProof/>
            <w:webHidden/>
          </w:rPr>
          <w:fldChar w:fldCharType="begin"/>
        </w:r>
        <w:r>
          <w:rPr>
            <w:noProof/>
            <w:webHidden/>
          </w:rPr>
          <w:instrText xml:space="preserve"> PAGEREF _Toc229148364 \h </w:instrText>
        </w:r>
        <w:r>
          <w:rPr>
            <w:noProof/>
            <w:webHidden/>
          </w:rPr>
        </w:r>
        <w:r>
          <w:rPr>
            <w:noProof/>
            <w:webHidden/>
          </w:rPr>
          <w:fldChar w:fldCharType="separate"/>
        </w:r>
        <w:r>
          <w:rPr>
            <w:noProof/>
            <w:webHidden/>
          </w:rPr>
          <w:t>25</w:t>
        </w:r>
        <w:r>
          <w:rPr>
            <w:noProof/>
            <w:webHidden/>
          </w:rPr>
          <w:fldChar w:fldCharType="end"/>
        </w:r>
      </w:hyperlink>
    </w:p>
    <w:p w14:paraId="79AC109D" w14:textId="79BED394" w:rsidR="00F913CD" w:rsidRPr="00C12F34" w:rsidRDefault="000665B0">
      <w:pPr>
        <w:spacing w:before="0" w:after="0"/>
        <w:ind w:left="0"/>
        <w:rPr>
          <w:rFonts w:ascii="Arial" w:hAnsi="Arial" w:cs="Arial"/>
          <w:sz w:val="26"/>
          <w:szCs w:val="26"/>
        </w:rPr>
      </w:pPr>
      <w:r>
        <w:rPr>
          <w:rFonts w:ascii="AppleSystemUIFont" w:hAnsi="AppleSystemUIFont" w:cs="AppleSystemUIFont"/>
          <w:b/>
          <w:sz w:val="26"/>
          <w:szCs w:val="26"/>
        </w:rPr>
        <w:fldChar w:fldCharType="end"/>
      </w:r>
      <w:r w:rsidR="00F913CD" w:rsidRPr="00C12F34">
        <w:rPr>
          <w:rFonts w:ascii="Arial" w:hAnsi="Arial" w:cs="Arial"/>
          <w:sz w:val="26"/>
          <w:szCs w:val="26"/>
        </w:rPr>
        <w:br w:type="page"/>
      </w:r>
    </w:p>
    <w:p w14:paraId="59065CEE" w14:textId="77777777" w:rsidR="00F913CD" w:rsidRPr="0015255F" w:rsidRDefault="00F913CD" w:rsidP="00F913CD">
      <w:pPr>
        <w:pStyle w:val="Heading2"/>
      </w:pPr>
      <w:bookmarkStart w:id="5" w:name="_Toc84611043"/>
      <w:bookmarkStart w:id="6" w:name="_Toc89326544"/>
      <w:bookmarkStart w:id="7" w:name="_Toc229148336"/>
      <w:r w:rsidRPr="0015255F">
        <w:lastRenderedPageBreak/>
        <w:t>Introduction</w:t>
      </w:r>
      <w:bookmarkEnd w:id="5"/>
      <w:bookmarkEnd w:id="6"/>
      <w:bookmarkEnd w:id="7"/>
    </w:p>
    <w:p w14:paraId="4D0E5E23" w14:textId="17C5D504" w:rsidR="008808D3" w:rsidRPr="006518F6" w:rsidRDefault="008808D3" w:rsidP="008808D3">
      <w:pPr>
        <w:pStyle w:val="Style1"/>
      </w:pPr>
      <w:r w:rsidRPr="006518F6">
        <w:t xml:space="preserve">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  </w:t>
      </w:r>
    </w:p>
    <w:p w14:paraId="659083A2" w14:textId="46B183E3" w:rsidR="00581287" w:rsidRDefault="00581287" w:rsidP="00581287">
      <w:pPr>
        <w:pStyle w:val="Style1"/>
      </w:pPr>
      <w:r>
        <w:t xml:space="preserve">This </w:t>
      </w:r>
      <w:r w:rsidR="00EA684A">
        <w:t>p</w:t>
      </w:r>
      <w:r>
        <w:t xml:space="preserve">olicy outlines </w:t>
      </w:r>
      <w:r w:rsidR="00EA684A">
        <w:t>the commitment of the Essex Integrated Care Board (the ‘ICB’)’</w:t>
      </w:r>
      <w:r>
        <w:t xml:space="preserve"> to dealing </w:t>
      </w:r>
      <w:r w:rsidR="00617363">
        <w:t xml:space="preserve">effectively and fairly </w:t>
      </w:r>
      <w:r>
        <w:t>with compliments, complaints and concerns about the service</w:t>
      </w:r>
      <w:r w:rsidR="00EA684A">
        <w:t xml:space="preserve">s we provide and </w:t>
      </w:r>
      <w:r>
        <w:t xml:space="preserve">commission. It also provides information about how we manage, respond to and learn from complaints made about our services and the way </w:t>
      </w:r>
      <w:r w:rsidR="00617363">
        <w:t xml:space="preserve">that </w:t>
      </w:r>
      <w:r>
        <w:t>they are commissioned</w:t>
      </w:r>
    </w:p>
    <w:p w14:paraId="70422697" w14:textId="363D582E" w:rsidR="00581287" w:rsidRDefault="00581287" w:rsidP="00993748">
      <w:pPr>
        <w:pStyle w:val="Style1"/>
      </w:pPr>
      <w:r>
        <w:t xml:space="preserve">It is the intention of the ICB to create an open, fair, flexible and conciliatory approach to all compliments, concerns and complaints, viewing them as a valuable indication of </w:t>
      </w:r>
      <w:r w:rsidR="00EA684A">
        <w:t xml:space="preserve">service </w:t>
      </w:r>
      <w:r>
        <w:t xml:space="preserve">quality </w:t>
      </w:r>
      <w:r w:rsidR="00EA684A">
        <w:t>that can be used to</w:t>
      </w:r>
      <w:r>
        <w:t xml:space="preserve"> help improve services and ensure the needs of patients are met.</w:t>
      </w:r>
      <w:r w:rsidR="00993748">
        <w:t xml:space="preserve"> </w:t>
      </w:r>
    </w:p>
    <w:p w14:paraId="34CF5EB9" w14:textId="77777777" w:rsidR="00581287" w:rsidRDefault="00581287" w:rsidP="00581287">
      <w:pPr>
        <w:pStyle w:val="Style1"/>
      </w:pPr>
      <w:r>
        <w:t xml:space="preserve">This policy is compliant with: </w:t>
      </w:r>
    </w:p>
    <w:p w14:paraId="49A53C95" w14:textId="131CB24B" w:rsidR="00581287" w:rsidRDefault="00581287" w:rsidP="00B971D1">
      <w:pPr>
        <w:pStyle w:val="ListParagraph"/>
        <w:numPr>
          <w:ilvl w:val="0"/>
          <w:numId w:val="12"/>
        </w:numPr>
      </w:pPr>
      <w:bookmarkStart w:id="8" w:name="_Hlk94539523"/>
      <w:r>
        <w:t xml:space="preserve">The Local Authority Social Services and National Health Service Complaints (England) Regulations 2009. </w:t>
      </w:r>
    </w:p>
    <w:p w14:paraId="6311ECB4" w14:textId="781FDD8F" w:rsidR="00581287" w:rsidRDefault="00581287" w:rsidP="00B971D1">
      <w:pPr>
        <w:pStyle w:val="ListParagraph"/>
        <w:numPr>
          <w:ilvl w:val="0"/>
          <w:numId w:val="12"/>
        </w:numPr>
      </w:pPr>
      <w:r>
        <w:t>The NHS Constitution</w:t>
      </w:r>
      <w:r w:rsidR="00EA684A">
        <w:t>.</w:t>
      </w:r>
    </w:p>
    <w:p w14:paraId="235F41EE" w14:textId="5E8D91D1" w:rsidR="00581287" w:rsidRDefault="00581287" w:rsidP="00B971D1">
      <w:pPr>
        <w:pStyle w:val="ListParagraph"/>
        <w:numPr>
          <w:ilvl w:val="0"/>
          <w:numId w:val="12"/>
        </w:numPr>
      </w:pPr>
      <w:r>
        <w:t xml:space="preserve">The Parliamentary Health Service Ombudsman’s (PHSO) </w:t>
      </w:r>
      <w:r w:rsidR="00EA684A">
        <w:t>‘Principles of Good Administration’, ‘</w:t>
      </w:r>
      <w:r>
        <w:t>Principles of Good Complaint Handling</w:t>
      </w:r>
      <w:r w:rsidR="00EA684A">
        <w:t>’</w:t>
      </w:r>
      <w:r>
        <w:t xml:space="preserve"> </w:t>
      </w:r>
      <w:r w:rsidR="00EA684A">
        <w:t>and ‘Principles for Remedy’ 2009.</w:t>
      </w:r>
    </w:p>
    <w:bookmarkEnd w:id="8"/>
    <w:p w14:paraId="18711D08" w14:textId="633DE022" w:rsidR="00581287" w:rsidRDefault="00581287" w:rsidP="00581287">
      <w:pPr>
        <w:pStyle w:val="Style1"/>
      </w:pPr>
      <w:r>
        <w:t>This Policy also reflects the</w:t>
      </w:r>
      <w:r w:rsidR="00064A30">
        <w:t xml:space="preserve"> following</w:t>
      </w:r>
      <w:r>
        <w:t xml:space="preserve"> recommendations </w:t>
      </w:r>
      <w:r w:rsidR="00064A30">
        <w:t xml:space="preserve">that </w:t>
      </w:r>
      <w:r>
        <w:t>arose from the Francis Enquiry:</w:t>
      </w:r>
    </w:p>
    <w:p w14:paraId="46738004" w14:textId="77AE8239" w:rsidR="00581287" w:rsidRDefault="00581287" w:rsidP="00B971D1">
      <w:pPr>
        <w:pStyle w:val="ListParagraph"/>
        <w:numPr>
          <w:ilvl w:val="0"/>
          <w:numId w:val="13"/>
        </w:numPr>
      </w:pPr>
      <w:r>
        <w:t xml:space="preserve">Active </w:t>
      </w:r>
      <w:r w:rsidR="00064A30">
        <w:t>e</w:t>
      </w:r>
      <w:r>
        <w:t>ncouragement of both positive and negative feedback</w:t>
      </w:r>
      <w:r w:rsidR="00064A30">
        <w:t>.</w:t>
      </w:r>
      <w:r>
        <w:t xml:space="preserve"> </w:t>
      </w:r>
    </w:p>
    <w:p w14:paraId="5802F790" w14:textId="2E2C61BE" w:rsidR="00581287" w:rsidRDefault="00581287" w:rsidP="00B971D1">
      <w:pPr>
        <w:pStyle w:val="ListParagraph"/>
        <w:numPr>
          <w:ilvl w:val="0"/>
          <w:numId w:val="13"/>
        </w:numPr>
      </w:pPr>
      <w:r>
        <w:t>Duty of Candour, openness and transparency</w:t>
      </w:r>
      <w:r w:rsidR="00064A30">
        <w:t>.</w:t>
      </w:r>
    </w:p>
    <w:p w14:paraId="5C7B6EF9" w14:textId="686CA20E" w:rsidR="00581287" w:rsidRDefault="00581287" w:rsidP="00B971D1">
      <w:pPr>
        <w:pStyle w:val="ListParagraph"/>
        <w:numPr>
          <w:ilvl w:val="0"/>
          <w:numId w:val="13"/>
        </w:numPr>
      </w:pPr>
      <w:r>
        <w:t>Complaints amounting to Serious Incidents should trigger an investigation.</w:t>
      </w:r>
    </w:p>
    <w:p w14:paraId="6EA46454" w14:textId="6E3C011A" w:rsidR="00F913CD" w:rsidRDefault="00F913CD" w:rsidP="00F913CD">
      <w:pPr>
        <w:pStyle w:val="Heading2"/>
      </w:pPr>
      <w:bookmarkStart w:id="9" w:name="_Toc89326545"/>
      <w:bookmarkStart w:id="10" w:name="_Toc229148337"/>
      <w:r w:rsidRPr="0015255F">
        <w:t>P</w:t>
      </w:r>
      <w:bookmarkEnd w:id="9"/>
      <w:r w:rsidR="00064A30">
        <w:t>urpose</w:t>
      </w:r>
      <w:bookmarkEnd w:id="10"/>
    </w:p>
    <w:p w14:paraId="300861A0" w14:textId="67C2C5CD" w:rsidR="001E0516" w:rsidRDefault="00E65858" w:rsidP="00E65858">
      <w:pPr>
        <w:pStyle w:val="Style1"/>
      </w:pPr>
      <w:r w:rsidRPr="00E65858">
        <w:t>The purpose of this policy is to ensure that compliments, concerns and complaints about the services provided or commissioned by the ICB are handled fairly, consistently and wherever possible resolved to the complainant's satisfaction</w:t>
      </w:r>
      <w:r w:rsidR="00064A30" w:rsidRPr="00064A30">
        <w:t>.</w:t>
      </w:r>
      <w:r>
        <w:t xml:space="preserve"> </w:t>
      </w:r>
      <w:r w:rsidR="001E0516">
        <w:t xml:space="preserve">This policy ensures that the ICB’s compliments, complaints and concerns </w:t>
      </w:r>
      <w:r w:rsidR="007346C2">
        <w:t>procedures</w:t>
      </w:r>
      <w:r>
        <w:t xml:space="preserve"> </w:t>
      </w:r>
      <w:r w:rsidR="001E0516">
        <w:t xml:space="preserve">centre on people’s needs and wishes and that </w:t>
      </w:r>
      <w:r w:rsidR="007346C2">
        <w:t>they</w:t>
      </w:r>
      <w:r w:rsidR="001E0516">
        <w:t xml:space="preserve">: </w:t>
      </w:r>
    </w:p>
    <w:p w14:paraId="325259B5" w14:textId="01217086" w:rsidR="001E0516" w:rsidRDefault="001E0516" w:rsidP="00B971D1">
      <w:pPr>
        <w:pStyle w:val="ListParagraph"/>
        <w:numPr>
          <w:ilvl w:val="0"/>
          <w:numId w:val="14"/>
        </w:numPr>
      </w:pPr>
      <w:r>
        <w:lastRenderedPageBreak/>
        <w:t xml:space="preserve">Make the complaints arrangements accessible to people and provides clear, simple, easy to understand procedures for managing complaints. </w:t>
      </w:r>
    </w:p>
    <w:p w14:paraId="1C245898" w14:textId="785CD407" w:rsidR="001E0516" w:rsidRDefault="001E0516" w:rsidP="00B971D1">
      <w:pPr>
        <w:pStyle w:val="ListParagraph"/>
        <w:numPr>
          <w:ilvl w:val="0"/>
          <w:numId w:val="14"/>
        </w:numPr>
      </w:pPr>
      <w:r>
        <w:t xml:space="preserve">Encourage and empower people to come forward with their compliments, </w:t>
      </w:r>
      <w:r w:rsidR="00E65858">
        <w:t>concerns</w:t>
      </w:r>
      <w:r>
        <w:t xml:space="preserve"> and </w:t>
      </w:r>
      <w:r w:rsidR="00E65858">
        <w:t>complaints</w:t>
      </w:r>
      <w:r>
        <w:t xml:space="preserve">. </w:t>
      </w:r>
    </w:p>
    <w:p w14:paraId="50EA055C" w14:textId="2B5FE906" w:rsidR="001E0516" w:rsidRDefault="007346C2" w:rsidP="00B971D1">
      <w:pPr>
        <w:pStyle w:val="ListParagraph"/>
        <w:numPr>
          <w:ilvl w:val="0"/>
          <w:numId w:val="14"/>
        </w:numPr>
      </w:pPr>
      <w:r>
        <w:t xml:space="preserve">Provide </w:t>
      </w:r>
      <w:r w:rsidR="001E0516">
        <w:t xml:space="preserve">a ‘one-stop-shop’ at </w:t>
      </w:r>
      <w:r w:rsidR="00E65858">
        <w:t xml:space="preserve">a </w:t>
      </w:r>
      <w:r w:rsidR="001E0516">
        <w:t>local level with unified handling of complaints and concerns across organisational boundaries.</w:t>
      </w:r>
    </w:p>
    <w:p w14:paraId="3CDC881E" w14:textId="22C037B7" w:rsidR="001E0516" w:rsidRDefault="001E0516" w:rsidP="00B971D1">
      <w:pPr>
        <w:pStyle w:val="ListParagraph"/>
        <w:numPr>
          <w:ilvl w:val="0"/>
          <w:numId w:val="14"/>
        </w:numPr>
      </w:pPr>
      <w:r>
        <w:t>Encourage complainants to feel confident that the complaint will be dealt with seriously</w:t>
      </w:r>
      <w:r w:rsidR="00E65858">
        <w:t>.</w:t>
      </w:r>
    </w:p>
    <w:p w14:paraId="735EBDBD" w14:textId="432629B8" w:rsidR="001E0516" w:rsidRDefault="001E0516" w:rsidP="00B971D1">
      <w:pPr>
        <w:pStyle w:val="ListParagraph"/>
        <w:numPr>
          <w:ilvl w:val="0"/>
          <w:numId w:val="14"/>
        </w:numPr>
      </w:pPr>
      <w:r>
        <w:t>Help complainants to understand the investigation process</w:t>
      </w:r>
      <w:r w:rsidR="00E65858">
        <w:t>.</w:t>
      </w:r>
    </w:p>
    <w:p w14:paraId="0E8ADAE3" w14:textId="08DE01E9" w:rsidR="001E0516" w:rsidRDefault="001E0516" w:rsidP="00B971D1">
      <w:pPr>
        <w:pStyle w:val="ListParagraph"/>
        <w:numPr>
          <w:ilvl w:val="0"/>
          <w:numId w:val="14"/>
        </w:numPr>
      </w:pPr>
      <w:r>
        <w:t>Engender trust that the ICB will learn from complaints, feedback and praise and apply those lessons and share good practice</w:t>
      </w:r>
      <w:r w:rsidR="00E65858">
        <w:t>.</w:t>
      </w:r>
    </w:p>
    <w:p w14:paraId="607AC1FC" w14:textId="5D2C9EB2" w:rsidR="00E65858" w:rsidRDefault="001F22B9" w:rsidP="00E65858">
      <w:pPr>
        <w:pStyle w:val="Heading2"/>
      </w:pPr>
      <w:bookmarkStart w:id="11" w:name="_Toc229148338"/>
      <w:r>
        <w:t>Scope</w:t>
      </w:r>
      <w:bookmarkEnd w:id="11"/>
    </w:p>
    <w:p w14:paraId="27CDB601" w14:textId="716AB0B7" w:rsidR="00E65858" w:rsidRPr="00E65858" w:rsidRDefault="00E65858" w:rsidP="00E65858">
      <w:r w:rsidRPr="00E65858">
        <w:t xml:space="preserve">This policy applies to all </w:t>
      </w:r>
      <w:r>
        <w:t xml:space="preserve">ICB Board </w:t>
      </w:r>
      <w:r w:rsidRPr="00E65858">
        <w:t>members and staff (including temporary/bank/agency/work experience staff, students and volunteers).</w:t>
      </w:r>
      <w:r>
        <w:t xml:space="preserve">  This policy is not binding upon other organisations and contractors, although it may set out best practice that will facilitate effective joint working.</w:t>
      </w:r>
    </w:p>
    <w:p w14:paraId="33D9D5BD" w14:textId="5996B199" w:rsidR="00F913CD" w:rsidRDefault="00F913CD" w:rsidP="008E4397">
      <w:pPr>
        <w:pStyle w:val="Heading2"/>
      </w:pPr>
      <w:bookmarkStart w:id="12" w:name="_Toc89326546"/>
      <w:bookmarkStart w:id="13" w:name="_Toc229148339"/>
      <w:r w:rsidRPr="0015255F">
        <w:t>Definitions</w:t>
      </w:r>
      <w:bookmarkEnd w:id="12"/>
      <w:bookmarkEnd w:id="13"/>
    </w:p>
    <w:p w14:paraId="7FAB76B6" w14:textId="1312AAC0" w:rsidR="00A072CB" w:rsidRDefault="00E65858" w:rsidP="00B971D1">
      <w:pPr>
        <w:pStyle w:val="ListParagraph"/>
        <w:numPr>
          <w:ilvl w:val="0"/>
          <w:numId w:val="15"/>
        </w:numPr>
      </w:pPr>
      <w:r w:rsidRPr="00A072CB">
        <w:rPr>
          <w:b/>
          <w:bCs/>
        </w:rPr>
        <w:t>Compliment</w:t>
      </w:r>
      <w:r w:rsidR="00A072CB">
        <w:t xml:space="preserve"> - an expression of praise or admiration for someone or something. </w:t>
      </w:r>
    </w:p>
    <w:p w14:paraId="1A004A3A" w14:textId="16878952" w:rsidR="00E65858" w:rsidRDefault="00E65858" w:rsidP="00B971D1">
      <w:pPr>
        <w:pStyle w:val="ListParagraph"/>
        <w:numPr>
          <w:ilvl w:val="0"/>
          <w:numId w:val="15"/>
        </w:numPr>
      </w:pPr>
      <w:r w:rsidRPr="00A072CB">
        <w:rPr>
          <w:b/>
          <w:bCs/>
        </w:rPr>
        <w:t>Concern</w:t>
      </w:r>
      <w:r w:rsidR="00A072CB">
        <w:t xml:space="preserve"> - </w:t>
      </w:r>
      <w:r w:rsidR="00A072CB" w:rsidRPr="00A072CB">
        <w:t>a matter of interest or importance to someone</w:t>
      </w:r>
      <w:r w:rsidR="00A072CB">
        <w:t>.</w:t>
      </w:r>
    </w:p>
    <w:p w14:paraId="5FE6F305" w14:textId="362B4987" w:rsidR="00A072CB" w:rsidRDefault="00E65858" w:rsidP="00B971D1">
      <w:pPr>
        <w:pStyle w:val="ListParagraph"/>
        <w:numPr>
          <w:ilvl w:val="0"/>
          <w:numId w:val="15"/>
        </w:numPr>
      </w:pPr>
      <w:r w:rsidRPr="00A072CB">
        <w:rPr>
          <w:b/>
          <w:bCs/>
        </w:rPr>
        <w:t>Com</w:t>
      </w:r>
      <w:r w:rsidR="00A072CB" w:rsidRPr="00A072CB">
        <w:rPr>
          <w:b/>
          <w:bCs/>
        </w:rPr>
        <w:t>plaint</w:t>
      </w:r>
      <w:r w:rsidR="00A072CB">
        <w:t xml:space="preserve"> - an expression of dissatisfaction made to an organisation, either verbal or written and whether justified or not</w:t>
      </w:r>
      <w:r w:rsidR="007346C2">
        <w:t>,</w:t>
      </w:r>
      <w:r w:rsidR="00A072CB">
        <w:t xml:space="preserve"> which requires a response.</w:t>
      </w:r>
    </w:p>
    <w:p w14:paraId="26F83992" w14:textId="47B5876B" w:rsidR="0084075D" w:rsidRPr="0084075D" w:rsidRDefault="00027B09" w:rsidP="00B971D1">
      <w:pPr>
        <w:pStyle w:val="ListParagraph"/>
        <w:numPr>
          <w:ilvl w:val="0"/>
          <w:numId w:val="15"/>
        </w:numPr>
      </w:pPr>
      <w:r w:rsidRPr="0084075D">
        <w:rPr>
          <w:b/>
          <w:bCs/>
        </w:rPr>
        <w:t>Serious misconduct</w:t>
      </w:r>
      <w:r w:rsidR="0084075D" w:rsidRPr="0084075D">
        <w:rPr>
          <w:b/>
          <w:bCs/>
        </w:rPr>
        <w:t xml:space="preserve"> </w:t>
      </w:r>
      <w:r w:rsidR="0084075D">
        <w:t xml:space="preserve">- </w:t>
      </w:r>
      <w:r w:rsidR="0084075D" w:rsidRPr="0084075D">
        <w:t>an act or omission that is in breach of accepted ethical and professional standards of conduct</w:t>
      </w:r>
      <w:r w:rsidR="0084075D">
        <w:t>, such as theft or fraud, assault, discriminati</w:t>
      </w:r>
      <w:r w:rsidR="00D4318A">
        <w:t>on,</w:t>
      </w:r>
      <w:r w:rsidR="0084075D">
        <w:t xml:space="preserve"> bullying and harassment, working whilst </w:t>
      </w:r>
      <w:r w:rsidR="00D4318A">
        <w:t>intoxicated</w:t>
      </w:r>
      <w:r w:rsidR="0084075D">
        <w:t xml:space="preserve">, serious breaches of </w:t>
      </w:r>
      <w:r w:rsidR="00D4318A">
        <w:t xml:space="preserve">health and safety or </w:t>
      </w:r>
      <w:r w:rsidR="0084075D">
        <w:t>confiden</w:t>
      </w:r>
      <w:r w:rsidR="00D4318A">
        <w:t>tiality</w:t>
      </w:r>
      <w:r w:rsidR="00316BC4">
        <w:t>, etc.</w:t>
      </w:r>
    </w:p>
    <w:p w14:paraId="1B7298AC" w14:textId="09111B47" w:rsidR="00A072CB" w:rsidRDefault="00A072CB" w:rsidP="00B971D1">
      <w:pPr>
        <w:pStyle w:val="ListParagraph"/>
        <w:numPr>
          <w:ilvl w:val="0"/>
          <w:numId w:val="15"/>
        </w:numPr>
      </w:pPr>
      <w:r w:rsidRPr="00A072CB">
        <w:rPr>
          <w:b/>
          <w:bCs/>
        </w:rPr>
        <w:t xml:space="preserve">PHSO </w:t>
      </w:r>
      <w:r w:rsidR="0084075D">
        <w:t>-</w:t>
      </w:r>
      <w:r>
        <w:t xml:space="preserve"> Parliamentary Health Service Ombudsman.</w:t>
      </w:r>
    </w:p>
    <w:p w14:paraId="637247D1" w14:textId="47E73717" w:rsidR="00A072CB" w:rsidRPr="00E65858" w:rsidRDefault="00A072CB" w:rsidP="00B971D1">
      <w:pPr>
        <w:pStyle w:val="ListParagraph"/>
        <w:numPr>
          <w:ilvl w:val="0"/>
          <w:numId w:val="15"/>
        </w:numPr>
      </w:pPr>
      <w:r w:rsidRPr="00316BC4">
        <w:rPr>
          <w:b/>
          <w:bCs/>
        </w:rPr>
        <w:t>The Regulations</w:t>
      </w:r>
      <w:r>
        <w:t xml:space="preserve"> – reference to ‘the regulations’ </w:t>
      </w:r>
      <w:r w:rsidR="008D789D">
        <w:t xml:space="preserve">throughout this policy are to </w:t>
      </w:r>
      <w:r w:rsidR="008D789D" w:rsidRPr="008D789D">
        <w:t xml:space="preserve">The Local Authority Social Services and National Health Service Complaints (England) Regulations 2009. </w:t>
      </w:r>
    </w:p>
    <w:p w14:paraId="0E72F2F5" w14:textId="77777777" w:rsidR="00F913CD" w:rsidRPr="0015255F" w:rsidRDefault="00F913CD" w:rsidP="00225AB9">
      <w:pPr>
        <w:pStyle w:val="Heading2"/>
      </w:pPr>
      <w:bookmarkStart w:id="14" w:name="_Toc89326547"/>
      <w:bookmarkStart w:id="15" w:name="_Toc229148340"/>
      <w:r w:rsidRPr="0015255F">
        <w:lastRenderedPageBreak/>
        <w:t>Roles and Responsibilities</w:t>
      </w:r>
      <w:bookmarkStart w:id="16" w:name="_Toc84611047"/>
      <w:bookmarkEnd w:id="14"/>
      <w:bookmarkEnd w:id="15"/>
    </w:p>
    <w:p w14:paraId="6ADF5035" w14:textId="41DB54C7" w:rsidR="00F913CD" w:rsidRPr="0015255F" w:rsidRDefault="00F913CD" w:rsidP="00914EFC">
      <w:pPr>
        <w:pStyle w:val="Heading3"/>
      </w:pPr>
      <w:bookmarkStart w:id="17" w:name="_Toc229148341"/>
      <w:bookmarkEnd w:id="16"/>
      <w:r w:rsidRPr="0015255F">
        <w:t>ICB Board</w:t>
      </w:r>
      <w:bookmarkEnd w:id="17"/>
      <w:r w:rsidRPr="0015255F">
        <w:t xml:space="preserve"> </w:t>
      </w:r>
    </w:p>
    <w:p w14:paraId="059F07F6" w14:textId="2CA68F85" w:rsidR="00C11DE7" w:rsidRDefault="00C11DE7" w:rsidP="004A045B">
      <w:pPr>
        <w:pStyle w:val="Style2"/>
      </w:pPr>
      <w:bookmarkStart w:id="18" w:name="_Toc84611048"/>
      <w:r>
        <w:t xml:space="preserve">The ICB Board is accountable </w:t>
      </w:r>
      <w:r w:rsidR="002B33BB">
        <w:t xml:space="preserve">and responsible </w:t>
      </w:r>
      <w:r>
        <w:t>for ensuring that the ICB has effective process</w:t>
      </w:r>
      <w:r w:rsidR="002B33BB">
        <w:t>es</w:t>
      </w:r>
      <w:r>
        <w:t xml:space="preserve"> for handling compliments, concerns and complaints in accordance with relevant legislation and best practice guidance. </w:t>
      </w:r>
      <w:r w:rsidR="007346C2">
        <w:t>The Board</w:t>
      </w:r>
      <w:r>
        <w:t xml:space="preserve"> is assured through the work of the </w:t>
      </w:r>
      <w:r w:rsidR="008808D3">
        <w:t xml:space="preserve">Commissioning, Quality and Resources Committee. </w:t>
      </w:r>
    </w:p>
    <w:p w14:paraId="04FC39FB" w14:textId="35664B38" w:rsidR="00F913CD" w:rsidRPr="0015255F" w:rsidRDefault="008808D3" w:rsidP="007C0FC5">
      <w:pPr>
        <w:pStyle w:val="Heading3"/>
      </w:pPr>
      <w:bookmarkStart w:id="19" w:name="_Toc229148342"/>
      <w:bookmarkEnd w:id="18"/>
      <w:r>
        <w:t>Commissioning, Quality and Resources Committee</w:t>
      </w:r>
      <w:bookmarkEnd w:id="19"/>
    </w:p>
    <w:p w14:paraId="41C794CD" w14:textId="7C315A70" w:rsidR="009950AE" w:rsidRPr="009950AE" w:rsidRDefault="00C11DE7" w:rsidP="004A045B">
      <w:pPr>
        <w:pStyle w:val="Style2"/>
      </w:pPr>
      <w:r>
        <w:t>This committee</w:t>
      </w:r>
      <w:r w:rsidR="009950AE" w:rsidRPr="009950AE">
        <w:t xml:space="preserve"> </w:t>
      </w:r>
      <w:r>
        <w:t xml:space="preserve">is responsible </w:t>
      </w:r>
      <w:r w:rsidR="009950AE" w:rsidRPr="009950AE">
        <w:t xml:space="preserve">for </w:t>
      </w:r>
      <w:r w:rsidR="00617363">
        <w:t xml:space="preserve">the detailed </w:t>
      </w:r>
      <w:r>
        <w:t xml:space="preserve">oversight and scrutiny of </w:t>
      </w:r>
      <w:r w:rsidR="002B33BB">
        <w:t xml:space="preserve">the ICB’s systems and processes for handling compliments, concerns and </w:t>
      </w:r>
      <w:r w:rsidR="00993748">
        <w:t>complaints</w:t>
      </w:r>
      <w:r w:rsidR="002B33BB">
        <w:t xml:space="preserve">. </w:t>
      </w:r>
    </w:p>
    <w:p w14:paraId="2032CA85" w14:textId="77777777" w:rsidR="00F913CD" w:rsidRPr="0015255F" w:rsidRDefault="00F913CD" w:rsidP="007C0FC5">
      <w:pPr>
        <w:pStyle w:val="Heading3"/>
      </w:pPr>
      <w:bookmarkStart w:id="20" w:name="_Toc229148343"/>
      <w:r w:rsidRPr="0015255F">
        <w:t>Chief Executive</w:t>
      </w:r>
      <w:bookmarkEnd w:id="20"/>
    </w:p>
    <w:p w14:paraId="6601292C" w14:textId="1FABFF43" w:rsidR="002B33BB" w:rsidRDefault="00512479" w:rsidP="004A045B">
      <w:pPr>
        <w:pStyle w:val="Style2"/>
      </w:pPr>
      <w:r w:rsidRPr="00512479">
        <w:t>The</w:t>
      </w:r>
      <w:r w:rsidR="00E5172C">
        <w:t xml:space="preserve"> ICB</w:t>
      </w:r>
      <w:r w:rsidRPr="00512479">
        <w:t xml:space="preserve"> Chief Executive </w:t>
      </w:r>
      <w:r w:rsidR="00E5172C">
        <w:t xml:space="preserve">has overall responsibility for the management of compliments, concerns and complaints.  The Chief Executive </w:t>
      </w:r>
      <w:r w:rsidR="002B33BB">
        <w:t>is the ‘r</w:t>
      </w:r>
      <w:r w:rsidR="002B33BB" w:rsidRPr="002B33BB">
        <w:t>esponsible person</w:t>
      </w:r>
      <w:r w:rsidR="002B33BB">
        <w:t xml:space="preserve">’ as set out in the complaints regulations </w:t>
      </w:r>
      <w:r w:rsidR="002B33BB" w:rsidRPr="002B33BB">
        <w:t xml:space="preserve">for ensuring compliance with the </w:t>
      </w:r>
      <w:r w:rsidR="00E5172C">
        <w:t xml:space="preserve">Compliments, Concerns and Complaints policy </w:t>
      </w:r>
      <w:r w:rsidR="002B33BB" w:rsidRPr="002B33BB">
        <w:t xml:space="preserve">and that </w:t>
      </w:r>
      <w:r w:rsidR="00617363">
        <w:t xml:space="preserve">any necessary </w:t>
      </w:r>
      <w:r w:rsidR="002B33BB" w:rsidRPr="002B33BB">
        <w:t xml:space="preserve">action is taken in the light of the outcome of a </w:t>
      </w:r>
      <w:r w:rsidR="007346C2">
        <w:t xml:space="preserve">concern or </w:t>
      </w:r>
      <w:r w:rsidR="002B33BB" w:rsidRPr="002B33BB">
        <w:t>complaint</w:t>
      </w:r>
      <w:r w:rsidR="00E5172C">
        <w:t>.</w:t>
      </w:r>
    </w:p>
    <w:p w14:paraId="246C664A" w14:textId="44EA4E42" w:rsidR="007534C3" w:rsidRPr="00937AD4" w:rsidRDefault="0004447B" w:rsidP="007534C3">
      <w:pPr>
        <w:pStyle w:val="Style1"/>
        <w:rPr>
          <w:b/>
          <w:bCs/>
        </w:rPr>
      </w:pPr>
      <w:r>
        <w:rPr>
          <w:b/>
          <w:bCs/>
        </w:rPr>
        <w:t xml:space="preserve">Executive Chief Nursing Officer </w:t>
      </w:r>
    </w:p>
    <w:p w14:paraId="61ED8D17" w14:textId="4EDB72D8" w:rsidR="00937AD4" w:rsidRPr="003843B7" w:rsidRDefault="007534C3" w:rsidP="00937AD4">
      <w:pPr>
        <w:pStyle w:val="Style2"/>
      </w:pPr>
      <w:r w:rsidRPr="003843B7">
        <w:t>The</w:t>
      </w:r>
      <w:r w:rsidR="00937AD4" w:rsidRPr="003843B7">
        <w:t xml:space="preserve"> ICB Chief Executive has delegated operational responsibility to the</w:t>
      </w:r>
      <w:r w:rsidRPr="003843B7">
        <w:t xml:space="preserve"> </w:t>
      </w:r>
      <w:r w:rsidR="00F172D2">
        <w:t xml:space="preserve">Executive Chief Nursing Officer </w:t>
      </w:r>
      <w:r w:rsidR="00937AD4" w:rsidRPr="003843B7">
        <w:t xml:space="preserve">for the management of compliments, concerns and complaints. </w:t>
      </w:r>
    </w:p>
    <w:p w14:paraId="173468E1" w14:textId="403DA79F" w:rsidR="007534C3" w:rsidRPr="003843B7" w:rsidRDefault="00937AD4" w:rsidP="00937AD4">
      <w:pPr>
        <w:pStyle w:val="Style2"/>
      </w:pPr>
      <w:r w:rsidRPr="00461815">
        <w:t>The</w:t>
      </w:r>
      <w:r w:rsidR="00F172D2">
        <w:t xml:space="preserve"> Executive</w:t>
      </w:r>
      <w:r w:rsidRPr="00461815">
        <w:t xml:space="preserve"> </w:t>
      </w:r>
      <w:r w:rsidR="001A07E9">
        <w:t xml:space="preserve">Director of Nursing </w:t>
      </w:r>
      <w:r w:rsidRPr="003843B7">
        <w:t>has delegated responsibility from the Chief Executive for signing complaint response letters.</w:t>
      </w:r>
    </w:p>
    <w:p w14:paraId="4AF4EA06" w14:textId="22FD8C90" w:rsidR="00E5172C" w:rsidRDefault="00E5172C" w:rsidP="004A045B">
      <w:pPr>
        <w:pStyle w:val="Style2"/>
      </w:pPr>
      <w:r>
        <w:t xml:space="preserve">The </w:t>
      </w:r>
      <w:r w:rsidR="00611352">
        <w:t xml:space="preserve">Executive </w:t>
      </w:r>
      <w:r w:rsidR="00F220F0">
        <w:t>Chief Nurs</w:t>
      </w:r>
      <w:r w:rsidR="00611352">
        <w:t>ing Officer</w:t>
      </w:r>
      <w:r w:rsidR="00F220F0">
        <w:t xml:space="preserve"> </w:t>
      </w:r>
      <w:r>
        <w:t>has Board level responsibility for improving patient experience, clinical quality and patient safety.</w:t>
      </w:r>
      <w:r w:rsidRPr="00E5172C">
        <w:t xml:space="preserve"> </w:t>
      </w:r>
      <w:r>
        <w:t xml:space="preserve">The </w:t>
      </w:r>
      <w:r w:rsidR="007A4DE0">
        <w:t xml:space="preserve">Executive </w:t>
      </w:r>
      <w:r w:rsidR="00F220F0">
        <w:t>Chief Nurs</w:t>
      </w:r>
      <w:r w:rsidR="0092339B">
        <w:t>ing Officer</w:t>
      </w:r>
      <w:r w:rsidR="00F220F0">
        <w:t xml:space="preserve"> </w:t>
      </w:r>
      <w:r>
        <w:t xml:space="preserve">will be alerted by the Complaints team to any trends in complaints and concerns to be managed through the </w:t>
      </w:r>
      <w:r w:rsidR="00B521D3">
        <w:t>ICB’s</w:t>
      </w:r>
      <w:r>
        <w:t xml:space="preserve"> quality assurance processes with providers.</w:t>
      </w:r>
    </w:p>
    <w:p w14:paraId="11484268" w14:textId="37DD29B1" w:rsidR="00F913CD" w:rsidRPr="0015255F" w:rsidRDefault="00F1489A" w:rsidP="00732AFE">
      <w:pPr>
        <w:pStyle w:val="Heading3"/>
      </w:pPr>
      <w:bookmarkStart w:id="21" w:name="_Toc229148344"/>
      <w:r>
        <w:t xml:space="preserve">Patient Experience </w:t>
      </w:r>
      <w:r w:rsidR="002D4037">
        <w:t>and Complaints Performance Manager</w:t>
      </w:r>
      <w:bookmarkEnd w:id="21"/>
    </w:p>
    <w:p w14:paraId="13B64D49" w14:textId="1C8556FE" w:rsidR="00EB2446" w:rsidRDefault="00EB2446" w:rsidP="004A045B">
      <w:pPr>
        <w:pStyle w:val="Style2"/>
      </w:pPr>
      <w:r w:rsidRPr="00EB2446">
        <w:t xml:space="preserve">The </w:t>
      </w:r>
      <w:r w:rsidR="00F1489A">
        <w:t xml:space="preserve">Patient Experience </w:t>
      </w:r>
      <w:r w:rsidR="002D4037">
        <w:t xml:space="preserve">and Complaints Performance </w:t>
      </w:r>
      <w:r w:rsidR="00F1489A">
        <w:t xml:space="preserve">Manager </w:t>
      </w:r>
      <w:r w:rsidR="00F3549E">
        <w:t xml:space="preserve">(PECPM) </w:t>
      </w:r>
      <w:r w:rsidRPr="00EB2446">
        <w:t>is</w:t>
      </w:r>
      <w:r w:rsidR="00CA74F9" w:rsidRPr="00CA74F9">
        <w:t xml:space="preserve"> authorised</w:t>
      </w:r>
      <w:r w:rsidR="00CA74F9">
        <w:t xml:space="preserve"> </w:t>
      </w:r>
      <w:r w:rsidR="00CA74F9" w:rsidRPr="00CA74F9">
        <w:t xml:space="preserve">to act on behalf of the </w:t>
      </w:r>
      <w:r w:rsidR="00CA74F9">
        <w:t>Chief Executive in relation to the management of compliments, concerns and complaints</w:t>
      </w:r>
      <w:r w:rsidR="00CA74F9" w:rsidRPr="00CA74F9">
        <w:t>.</w:t>
      </w:r>
      <w:r w:rsidR="00CA74F9">
        <w:t xml:space="preserve"> </w:t>
      </w:r>
      <w:r w:rsidRPr="00EB2446">
        <w:t xml:space="preserve"> </w:t>
      </w:r>
      <w:r w:rsidR="00CA74F9">
        <w:t xml:space="preserve">In particular the </w:t>
      </w:r>
      <w:r w:rsidR="002D4037">
        <w:t>P</w:t>
      </w:r>
      <w:r w:rsidR="00F3549E">
        <w:t xml:space="preserve">ECPM </w:t>
      </w:r>
      <w:r w:rsidR="00CA74F9">
        <w:t xml:space="preserve">is </w:t>
      </w:r>
      <w:r w:rsidRPr="00EB2446">
        <w:t>responsible for</w:t>
      </w:r>
      <w:r>
        <w:t>:</w:t>
      </w:r>
    </w:p>
    <w:p w14:paraId="0217BB4D" w14:textId="12774663" w:rsidR="00A9104A" w:rsidRDefault="00A9104A" w:rsidP="00B971D1">
      <w:pPr>
        <w:pStyle w:val="ListParagraph"/>
        <w:numPr>
          <w:ilvl w:val="0"/>
          <w:numId w:val="16"/>
        </w:numPr>
      </w:pPr>
      <w:r>
        <w:t>Publicising the ICB’s Compliments, Concerns and Complaints policy to patients, the public and other key stakeholders.</w:t>
      </w:r>
    </w:p>
    <w:p w14:paraId="00312A84" w14:textId="12B937FA" w:rsidR="007346C2" w:rsidRDefault="007346C2" w:rsidP="00B971D1">
      <w:pPr>
        <w:pStyle w:val="ListParagraph"/>
        <w:numPr>
          <w:ilvl w:val="0"/>
          <w:numId w:val="16"/>
        </w:numPr>
      </w:pPr>
      <w:r>
        <w:lastRenderedPageBreak/>
        <w:t xml:space="preserve">Ensuring </w:t>
      </w:r>
      <w:r w:rsidRPr="00A9104A">
        <w:t>compliance with the Compliments, Concerns and Complaints policy</w:t>
      </w:r>
      <w:r>
        <w:t>.</w:t>
      </w:r>
      <w:r w:rsidRPr="007346C2">
        <w:t xml:space="preserve"> </w:t>
      </w:r>
    </w:p>
    <w:p w14:paraId="3EC3D7F4" w14:textId="2354585E" w:rsidR="00A9104A" w:rsidRDefault="00A9104A" w:rsidP="00B971D1">
      <w:pPr>
        <w:pStyle w:val="ListParagraph"/>
        <w:numPr>
          <w:ilvl w:val="0"/>
          <w:numId w:val="16"/>
        </w:numPr>
      </w:pPr>
      <w:r>
        <w:t>Providing internal and external reports on compliments, concerns and complaints.</w:t>
      </w:r>
    </w:p>
    <w:p w14:paraId="1E5C4308" w14:textId="77777777" w:rsidR="007346C2" w:rsidRDefault="00A9104A" w:rsidP="00B971D1">
      <w:pPr>
        <w:pStyle w:val="ListParagraph"/>
        <w:numPr>
          <w:ilvl w:val="0"/>
          <w:numId w:val="16"/>
        </w:numPr>
      </w:pPr>
      <w:r>
        <w:t>Ensuring that processes are in place for communicating the outcomes and learning from compliments, concerns and complaints to individual patients/complainants and to the wider public.</w:t>
      </w:r>
    </w:p>
    <w:p w14:paraId="75CEE3E5" w14:textId="2E771465" w:rsidR="00A9104A" w:rsidRDefault="007346C2" w:rsidP="00B971D1">
      <w:pPr>
        <w:pStyle w:val="ListParagraph"/>
        <w:numPr>
          <w:ilvl w:val="0"/>
          <w:numId w:val="16"/>
        </w:numPr>
      </w:pPr>
      <w:r>
        <w:t>A</w:t>
      </w:r>
      <w:r w:rsidRPr="00A9104A">
        <w:t>lert</w:t>
      </w:r>
      <w:r>
        <w:t xml:space="preserve">ing </w:t>
      </w:r>
      <w:r w:rsidRPr="00A9104A">
        <w:t>any trends in complaints and concerns t</w:t>
      </w:r>
      <w:r>
        <w:t xml:space="preserve">hat require management </w:t>
      </w:r>
      <w:r w:rsidRPr="00A9104A">
        <w:t xml:space="preserve">through the </w:t>
      </w:r>
      <w:r>
        <w:t xml:space="preserve">ICB’s </w:t>
      </w:r>
      <w:r w:rsidRPr="00A9104A">
        <w:t>quality assurance processes with providers.</w:t>
      </w:r>
    </w:p>
    <w:p w14:paraId="3D3B3E3F" w14:textId="4D0C06D3" w:rsidR="00CA74F9" w:rsidRPr="00EB2446" w:rsidRDefault="00A9104A" w:rsidP="00B971D1">
      <w:pPr>
        <w:pStyle w:val="ListParagraph"/>
        <w:numPr>
          <w:ilvl w:val="0"/>
          <w:numId w:val="16"/>
        </w:numPr>
      </w:pPr>
      <w:r>
        <w:t>R</w:t>
      </w:r>
      <w:r w:rsidRPr="003108BE">
        <w:t xml:space="preserve">eviewing and updating the </w:t>
      </w:r>
      <w:r>
        <w:t xml:space="preserve">Compliments, Concerns and Complaints </w:t>
      </w:r>
      <w:r w:rsidRPr="003108BE">
        <w:t xml:space="preserve">policy </w:t>
      </w:r>
      <w:r>
        <w:t xml:space="preserve">at least every </w:t>
      </w:r>
      <w:r w:rsidRPr="00461815">
        <w:t>3</w:t>
      </w:r>
      <w:r>
        <w:t xml:space="preserve"> years </w:t>
      </w:r>
      <w:r w:rsidRPr="003108BE">
        <w:t xml:space="preserve">or </w:t>
      </w:r>
      <w:r>
        <w:t xml:space="preserve">sooner </w:t>
      </w:r>
      <w:r w:rsidRPr="003108BE">
        <w:t xml:space="preserve">should legislation, guidance, organisational change or other circumstances necessitate an earlier </w:t>
      </w:r>
      <w:r w:rsidR="00993748" w:rsidRPr="003108BE">
        <w:t>review</w:t>
      </w:r>
      <w:r>
        <w:t>.</w:t>
      </w:r>
    </w:p>
    <w:p w14:paraId="5019279B" w14:textId="79C4F3C5" w:rsidR="00F913CD" w:rsidRPr="0015255F" w:rsidRDefault="00F913CD" w:rsidP="00732AFE">
      <w:pPr>
        <w:pStyle w:val="Heading3"/>
      </w:pPr>
      <w:bookmarkStart w:id="22" w:name="_Toc229148345"/>
      <w:r w:rsidRPr="0015255F">
        <w:t>Managers</w:t>
      </w:r>
      <w:bookmarkEnd w:id="22"/>
      <w:r w:rsidRPr="0015255F">
        <w:t xml:space="preserve"> </w:t>
      </w:r>
    </w:p>
    <w:p w14:paraId="0C9E501A" w14:textId="07095645" w:rsidR="0070089F" w:rsidRDefault="006F6D45" w:rsidP="004A045B">
      <w:pPr>
        <w:pStyle w:val="Style2"/>
      </w:pPr>
      <w:bookmarkStart w:id="23" w:name="_Toc84611055"/>
      <w:r>
        <w:t xml:space="preserve">At the request of the </w:t>
      </w:r>
      <w:r w:rsidR="00F1489A">
        <w:t>PE</w:t>
      </w:r>
      <w:r w:rsidR="00243F2C">
        <w:t>CPM,</w:t>
      </w:r>
      <w:r>
        <w:t xml:space="preserve"> </w:t>
      </w:r>
      <w:r w:rsidR="0070089F">
        <w:t>Service Managers are responsible for:</w:t>
      </w:r>
    </w:p>
    <w:p w14:paraId="1ED83B35" w14:textId="1BC28FC6" w:rsidR="0070089F" w:rsidRDefault="0070089F" w:rsidP="00B971D1">
      <w:pPr>
        <w:pStyle w:val="ListParagraph"/>
        <w:numPr>
          <w:ilvl w:val="0"/>
          <w:numId w:val="18"/>
        </w:numPr>
      </w:pPr>
      <w:r>
        <w:t xml:space="preserve">Investigating any </w:t>
      </w:r>
      <w:r w:rsidRPr="0070089F">
        <w:t>concerns and complaints</w:t>
      </w:r>
      <w:r>
        <w:t xml:space="preserve"> within their service area</w:t>
      </w:r>
      <w:r w:rsidR="006F6D45">
        <w:t>.</w:t>
      </w:r>
    </w:p>
    <w:p w14:paraId="63CD651E" w14:textId="7264BA7C" w:rsidR="0070089F" w:rsidRDefault="006F6D45" w:rsidP="00B971D1">
      <w:pPr>
        <w:pStyle w:val="ListParagraph"/>
        <w:numPr>
          <w:ilvl w:val="0"/>
          <w:numId w:val="18"/>
        </w:numPr>
      </w:pPr>
      <w:r>
        <w:t>Providing a written response s</w:t>
      </w:r>
      <w:r w:rsidR="0070089F">
        <w:t>etting out the findings of their investigation</w:t>
      </w:r>
      <w:r>
        <w:t xml:space="preserve"> and any action taken in the light of these findings</w:t>
      </w:r>
      <w:r w:rsidR="0070089F">
        <w:t xml:space="preserve">.  </w:t>
      </w:r>
    </w:p>
    <w:p w14:paraId="499FFEB0" w14:textId="77777777" w:rsidR="007346C2" w:rsidRDefault="007346C2" w:rsidP="00B971D1">
      <w:pPr>
        <w:pStyle w:val="ListParagraph"/>
        <w:numPr>
          <w:ilvl w:val="0"/>
          <w:numId w:val="18"/>
        </w:numPr>
      </w:pPr>
      <w:r>
        <w:t>Ensuring that all reasonable steps are taken to resolve a concern or complaint, including p</w:t>
      </w:r>
      <w:r w:rsidR="006F6D45">
        <w:t>articipating in resolution meetings as</w:t>
      </w:r>
    </w:p>
    <w:p w14:paraId="19363B75" w14:textId="19FA72BE" w:rsidR="006F6D45" w:rsidRDefault="006F6D45" w:rsidP="007346C2">
      <w:pPr>
        <w:pStyle w:val="ListParagraph"/>
        <w:numPr>
          <w:ilvl w:val="0"/>
          <w:numId w:val="0"/>
        </w:numPr>
        <w:ind w:left="1854"/>
      </w:pPr>
      <w:r>
        <w:t>required.</w:t>
      </w:r>
    </w:p>
    <w:p w14:paraId="69446BD4" w14:textId="072753AC" w:rsidR="004704D0" w:rsidRPr="004704D0" w:rsidRDefault="0070089F" w:rsidP="004A045B">
      <w:pPr>
        <w:pStyle w:val="Style2"/>
      </w:pPr>
      <w:r>
        <w:t>Li</w:t>
      </w:r>
      <w:r w:rsidR="004704D0" w:rsidRPr="004704D0">
        <w:t xml:space="preserve">ne </w:t>
      </w:r>
      <w:r w:rsidR="0085720F">
        <w:t>M</w:t>
      </w:r>
      <w:r w:rsidR="004704D0" w:rsidRPr="004704D0">
        <w:t xml:space="preserve">anagers are responsible for </w:t>
      </w:r>
      <w:r w:rsidR="00B521D3">
        <w:t xml:space="preserve">ensuring that </w:t>
      </w:r>
      <w:r w:rsidR="00B521D3" w:rsidRPr="004704D0">
        <w:t>staff reporting to them adher</w:t>
      </w:r>
      <w:r w:rsidR="00B521D3">
        <w:t xml:space="preserve">e </w:t>
      </w:r>
      <w:r w:rsidR="00B521D3" w:rsidRPr="004704D0">
        <w:t>to the requirements of this policy</w:t>
      </w:r>
      <w:r w:rsidR="001A54B1">
        <w:t xml:space="preserve">. </w:t>
      </w:r>
    </w:p>
    <w:p w14:paraId="5F8853CC" w14:textId="77777777" w:rsidR="00F913CD" w:rsidRPr="0015255F" w:rsidRDefault="00F913CD" w:rsidP="00732AFE">
      <w:pPr>
        <w:pStyle w:val="Heading3"/>
      </w:pPr>
      <w:bookmarkStart w:id="24" w:name="_Toc229148346"/>
      <w:r w:rsidRPr="0015255F">
        <w:t>All Staff</w:t>
      </w:r>
      <w:bookmarkEnd w:id="23"/>
      <w:bookmarkEnd w:id="24"/>
    </w:p>
    <w:p w14:paraId="07CBF78E" w14:textId="48560BEC" w:rsidR="005354EB" w:rsidRDefault="00921039" w:rsidP="004A045B">
      <w:pPr>
        <w:pStyle w:val="Style2"/>
      </w:pPr>
      <w:bookmarkStart w:id="25" w:name="_Toc84611056"/>
      <w:bookmarkStart w:id="26" w:name="_Toc89326548"/>
      <w:r w:rsidRPr="00921039">
        <w:t xml:space="preserve">All </w:t>
      </w:r>
      <w:r>
        <w:t>staff</w:t>
      </w:r>
      <w:r w:rsidRPr="00921039">
        <w:t xml:space="preserve"> and other individuals covered by the </w:t>
      </w:r>
      <w:r w:rsidR="001F22B9">
        <w:t>scope</w:t>
      </w:r>
      <w:r w:rsidRPr="00921039">
        <w:t xml:space="preserve"> of this policy</w:t>
      </w:r>
      <w:r w:rsidR="001F22B9">
        <w:t xml:space="preserve"> are </w:t>
      </w:r>
      <w:r w:rsidRPr="00921039">
        <w:t xml:space="preserve">responsible </w:t>
      </w:r>
      <w:r w:rsidR="005354EB">
        <w:t xml:space="preserve">for </w:t>
      </w:r>
      <w:r w:rsidR="007346C2">
        <w:t>making</w:t>
      </w:r>
      <w:r w:rsidR="001F22B9">
        <w:t xml:space="preserve"> themselves </w:t>
      </w:r>
      <w:r w:rsidR="007346C2">
        <w:t xml:space="preserve">aware </w:t>
      </w:r>
      <w:r w:rsidR="001F22B9">
        <w:t xml:space="preserve">of the content of this policy and implementing its requirements when </w:t>
      </w:r>
      <w:r w:rsidR="0085720F">
        <w:t>appropriate</w:t>
      </w:r>
      <w:r w:rsidR="001F22B9">
        <w:t>.  This includes:</w:t>
      </w:r>
    </w:p>
    <w:p w14:paraId="6544FE17" w14:textId="0FD7DD52" w:rsidR="001F22B9" w:rsidRDefault="001F22B9" w:rsidP="00B971D1">
      <w:pPr>
        <w:pStyle w:val="ListParagraph"/>
        <w:numPr>
          <w:ilvl w:val="0"/>
          <w:numId w:val="17"/>
        </w:numPr>
      </w:pPr>
      <w:r>
        <w:t>Ensuring that complainants are made fully aware of their rights under the complaints regulations and the support available to them in making a complaint.</w:t>
      </w:r>
    </w:p>
    <w:p w14:paraId="67523FAB" w14:textId="5E57B8B0" w:rsidR="006F6D45" w:rsidRDefault="009879A4" w:rsidP="00B971D1">
      <w:pPr>
        <w:pStyle w:val="ListParagraph"/>
        <w:numPr>
          <w:ilvl w:val="0"/>
          <w:numId w:val="17"/>
        </w:numPr>
      </w:pPr>
      <w:r w:rsidRPr="006F6D45">
        <w:t>Reporting</w:t>
      </w:r>
      <w:r>
        <w:t xml:space="preserve"> promptly</w:t>
      </w:r>
      <w:r w:rsidR="00866157" w:rsidRPr="006F6D45">
        <w:t xml:space="preserve"> </w:t>
      </w:r>
      <w:r w:rsidR="006F6D45" w:rsidRPr="006F6D45">
        <w:t xml:space="preserve">to the </w:t>
      </w:r>
      <w:r w:rsidR="00E476E1">
        <w:t xml:space="preserve">Patient Experience </w:t>
      </w:r>
      <w:r>
        <w:t xml:space="preserve">and Complaints Performance </w:t>
      </w:r>
      <w:r w:rsidR="006F6D45" w:rsidRPr="006F6D45">
        <w:t>Manager any compliments, concerns or complaints received directly in order that they can be logged and actioned.</w:t>
      </w:r>
    </w:p>
    <w:p w14:paraId="068394CF" w14:textId="2BAAF57E" w:rsidR="0070089F" w:rsidRDefault="0070089F" w:rsidP="00B971D1">
      <w:pPr>
        <w:pStyle w:val="ListParagraph"/>
        <w:numPr>
          <w:ilvl w:val="0"/>
          <w:numId w:val="17"/>
        </w:numPr>
      </w:pPr>
      <w:bookmarkStart w:id="27" w:name="_Hlk94450567"/>
      <w:r>
        <w:t>Co-operating and assisting on request with the investigation of concerns and complaints.</w:t>
      </w:r>
    </w:p>
    <w:bookmarkEnd w:id="27"/>
    <w:p w14:paraId="29B2D706" w14:textId="2554AF11" w:rsidR="001F22B9" w:rsidRDefault="001F22B9" w:rsidP="00B971D1">
      <w:pPr>
        <w:pStyle w:val="ListParagraph"/>
        <w:numPr>
          <w:ilvl w:val="0"/>
          <w:numId w:val="17"/>
        </w:numPr>
      </w:pPr>
      <w:r>
        <w:lastRenderedPageBreak/>
        <w:t xml:space="preserve">Ensuring that complainants, patients and their relatives and carers </w:t>
      </w:r>
      <w:r w:rsidR="0070089F">
        <w:t>are not discriminated against or treated in any way less favourably when complaints are made</w:t>
      </w:r>
      <w:r w:rsidR="006F6D45">
        <w:t>.</w:t>
      </w:r>
    </w:p>
    <w:p w14:paraId="7772B5BD" w14:textId="5357F951" w:rsidR="0070089F" w:rsidRDefault="0070089F" w:rsidP="00B971D1">
      <w:pPr>
        <w:pStyle w:val="ListParagraph"/>
        <w:numPr>
          <w:ilvl w:val="0"/>
          <w:numId w:val="17"/>
        </w:numPr>
      </w:pPr>
      <w:r>
        <w:t>Reviewing their practice as a result of any complaint raised.</w:t>
      </w:r>
    </w:p>
    <w:p w14:paraId="27145E6C" w14:textId="77777777" w:rsidR="00D931A5" w:rsidRDefault="00D931A5" w:rsidP="00D931A5">
      <w:pPr>
        <w:pStyle w:val="Heading2"/>
      </w:pPr>
      <w:bookmarkStart w:id="28" w:name="_Toc229148347"/>
      <w:bookmarkEnd w:id="25"/>
      <w:bookmarkEnd w:id="26"/>
      <w:r>
        <w:t>Screening</w:t>
      </w:r>
      <w:bookmarkEnd w:id="28"/>
      <w:r>
        <w:t xml:space="preserve"> </w:t>
      </w:r>
    </w:p>
    <w:p w14:paraId="31B5FDEB" w14:textId="2110BEF3" w:rsidR="00255B87" w:rsidRDefault="00D931A5" w:rsidP="00255B87">
      <w:pPr>
        <w:pStyle w:val="Style1"/>
      </w:pPr>
      <w:r>
        <w:t>In order to ensure</w:t>
      </w:r>
      <w:r w:rsidR="00D4318A">
        <w:t xml:space="preserve"> that the gravest matters are managed in a </w:t>
      </w:r>
      <w:r w:rsidR="00255B87">
        <w:t xml:space="preserve">timely and appropriate </w:t>
      </w:r>
      <w:r w:rsidR="00D4318A">
        <w:t>way</w:t>
      </w:r>
      <w:r w:rsidR="00255B87">
        <w:t xml:space="preserve">, </w:t>
      </w:r>
      <w:r>
        <w:t>concerns and complain</w:t>
      </w:r>
      <w:r w:rsidR="00BE0BD7">
        <w:t>t</w:t>
      </w:r>
      <w:r>
        <w:t>s will be screened upon receipt</w:t>
      </w:r>
      <w:r w:rsidR="00255B87">
        <w:t xml:space="preserve"> and rated as ‘red’ if they allege </w:t>
      </w:r>
      <w:r w:rsidR="00027B09">
        <w:t xml:space="preserve">serious </w:t>
      </w:r>
      <w:r w:rsidR="00255B87">
        <w:t>misconduct by a</w:t>
      </w:r>
      <w:r w:rsidR="00027B09">
        <w:t xml:space="preserve">n ICB member of staff or </w:t>
      </w:r>
      <w:r w:rsidR="00255B87">
        <w:t xml:space="preserve">health professional or indicate that there has been a </w:t>
      </w:r>
      <w:r w:rsidR="00BE0BD7">
        <w:t xml:space="preserve">significant </w:t>
      </w:r>
      <w:r w:rsidR="00255B87">
        <w:t>mismanagement of patient care with a</w:t>
      </w:r>
      <w:r w:rsidR="00BE0BD7">
        <w:t xml:space="preserve"> detrimental </w:t>
      </w:r>
      <w:r w:rsidR="00255B87">
        <w:t>impact on patient safety or clinical outcomes.</w:t>
      </w:r>
    </w:p>
    <w:p w14:paraId="452FF0AE" w14:textId="68B87827" w:rsidR="00027B09" w:rsidRDefault="00027B09" w:rsidP="00255B87">
      <w:pPr>
        <w:pStyle w:val="Style1"/>
      </w:pPr>
      <w:r>
        <w:t xml:space="preserve">Allegations of serious misconduct by an ICB member of staff will be </w:t>
      </w:r>
      <w:r w:rsidR="00B96332">
        <w:t xml:space="preserve">immediately </w:t>
      </w:r>
      <w:r>
        <w:t xml:space="preserve">referred to the Human Resources team for investigation </w:t>
      </w:r>
      <w:r w:rsidR="00D4318A">
        <w:t xml:space="preserve">under the ICB’s </w:t>
      </w:r>
      <w:r w:rsidR="00D4318A" w:rsidRPr="00F220F0">
        <w:t>Disciplinary Policy.</w:t>
      </w:r>
    </w:p>
    <w:p w14:paraId="09FCD35A" w14:textId="137D92DE" w:rsidR="00BE0BD7" w:rsidRDefault="00BE0BD7" w:rsidP="00255B87">
      <w:pPr>
        <w:pStyle w:val="Style1"/>
      </w:pPr>
      <w:r>
        <w:t xml:space="preserve">Allegations of </w:t>
      </w:r>
      <w:r w:rsidR="00027B09">
        <w:t xml:space="preserve">serious </w:t>
      </w:r>
      <w:r>
        <w:t xml:space="preserve">misconduct by a health professional will be referred to NHS England </w:t>
      </w:r>
      <w:r w:rsidR="00B93CDB">
        <w:t xml:space="preserve">and/or the relevant professional regulatory body </w:t>
      </w:r>
      <w:r w:rsidR="00027B09">
        <w:t xml:space="preserve">as soon as reasonably practicable </w:t>
      </w:r>
      <w:r>
        <w:t xml:space="preserve">to </w:t>
      </w:r>
      <w:r w:rsidR="00027B09">
        <w:t>manage</w:t>
      </w:r>
      <w:r>
        <w:t xml:space="preserve"> as a performance concern.</w:t>
      </w:r>
    </w:p>
    <w:p w14:paraId="772A4DD9" w14:textId="69F3F487" w:rsidR="00BE0BD7" w:rsidRDefault="00027B09" w:rsidP="00255B87">
      <w:pPr>
        <w:pStyle w:val="Style1"/>
      </w:pPr>
      <w:r>
        <w:t xml:space="preserve">Serious patient safety concerns will be </w:t>
      </w:r>
      <w:r w:rsidR="00255B87">
        <w:t xml:space="preserve">immediately brought to the attention of the </w:t>
      </w:r>
      <w:r w:rsidR="001A07E9">
        <w:t xml:space="preserve">Director of Nursing </w:t>
      </w:r>
      <w:r>
        <w:t xml:space="preserve">to decide </w:t>
      </w:r>
      <w:r w:rsidR="00255B87">
        <w:t xml:space="preserve">whether </w:t>
      </w:r>
      <w:r w:rsidR="00BE6364">
        <w:t xml:space="preserve">direct action </w:t>
      </w:r>
      <w:r w:rsidR="00255B87">
        <w:t xml:space="preserve">by the </w:t>
      </w:r>
      <w:r w:rsidR="00294EA4">
        <w:t>ICB</w:t>
      </w:r>
      <w:r w:rsidR="00255B87">
        <w:t xml:space="preserve"> is appropriate. </w:t>
      </w:r>
      <w:r w:rsidR="00BE6364">
        <w:t xml:space="preserve">This could include </w:t>
      </w:r>
      <w:r w:rsidR="00255B87">
        <w:t xml:space="preserve">liaison between the </w:t>
      </w:r>
      <w:r w:rsidR="00294EA4">
        <w:t>ICB</w:t>
      </w:r>
      <w:r w:rsidR="00255B87">
        <w:t xml:space="preserve"> and the provider (</w:t>
      </w:r>
      <w:r w:rsidR="00866157">
        <w:t>with the patient’s consent</w:t>
      </w:r>
      <w:r w:rsidR="00255B87">
        <w:t>, commissioning an independent clinical appraisal of the case from a</w:t>
      </w:r>
      <w:r w:rsidR="00BE6364">
        <w:t>n</w:t>
      </w:r>
      <w:r w:rsidR="00255B87">
        <w:t xml:space="preserve"> </w:t>
      </w:r>
      <w:r w:rsidR="00294EA4">
        <w:t>ICB</w:t>
      </w:r>
      <w:r w:rsidR="00255B87">
        <w:t xml:space="preserve"> colleague or external clinical adviser and/or raising as a contractual breach with the provider.</w:t>
      </w:r>
      <w:r w:rsidR="00BE6364">
        <w:t xml:space="preserve"> </w:t>
      </w:r>
      <w:r w:rsidR="00255B87">
        <w:t xml:space="preserve"> In some cases it may be necessary to pursue the </w:t>
      </w:r>
      <w:r w:rsidR="00BE6364">
        <w:t>concern</w:t>
      </w:r>
      <w:r w:rsidR="00255B87">
        <w:t xml:space="preserve"> through the serious incident process (see </w:t>
      </w:r>
      <w:r w:rsidR="00255B87" w:rsidRPr="00F220F0">
        <w:t xml:space="preserve">Serious Incident </w:t>
      </w:r>
      <w:r w:rsidR="00F220F0">
        <w:t xml:space="preserve">Policy </w:t>
      </w:r>
      <w:r w:rsidR="00255B87">
        <w:t xml:space="preserve">for further </w:t>
      </w:r>
      <w:r w:rsidR="00B93CDB">
        <w:t>details</w:t>
      </w:r>
      <w:r w:rsidR="00255B87">
        <w:t xml:space="preserve">). </w:t>
      </w:r>
    </w:p>
    <w:p w14:paraId="204B4CF1" w14:textId="09320432" w:rsidR="00255B87" w:rsidRDefault="00255B87" w:rsidP="00461815">
      <w:pPr>
        <w:pStyle w:val="Style1"/>
      </w:pPr>
      <w:r>
        <w:t xml:space="preserve">Any </w:t>
      </w:r>
      <w:r w:rsidR="00027B09">
        <w:t xml:space="preserve">concerns or </w:t>
      </w:r>
      <w:r>
        <w:t xml:space="preserve">complaints </w:t>
      </w:r>
      <w:r w:rsidR="00027B09">
        <w:t>t</w:t>
      </w:r>
      <w:r>
        <w:t>hat involve the safeguarding of children will be referred to the Local Authority Designated Officer (LADO) as per the Southend, Essex and Thurrock (SET) Child Safeguarding Procedures</w:t>
      </w:r>
      <w:r w:rsidR="00027B09">
        <w:t xml:space="preserve">. </w:t>
      </w:r>
      <w:r>
        <w:t xml:space="preserve"> Any</w:t>
      </w:r>
      <w:r w:rsidR="00027B09">
        <w:t xml:space="preserve"> concerns or</w:t>
      </w:r>
      <w:r>
        <w:t xml:space="preserve"> complaints that involve the safeguarding of adults will be brought to the attention of the </w:t>
      </w:r>
      <w:r w:rsidR="00461815" w:rsidRPr="00461815">
        <w:t>Director of Nursing</w:t>
      </w:r>
      <w:r w:rsidR="00BA3C6A">
        <w:t>.</w:t>
      </w:r>
      <w:r w:rsidR="00461815" w:rsidRPr="00461815">
        <w:t xml:space="preserve"> </w:t>
      </w:r>
    </w:p>
    <w:p w14:paraId="050BA67C" w14:textId="5182FFA3" w:rsidR="00D931A5" w:rsidRDefault="00D931A5" w:rsidP="00D931A5">
      <w:pPr>
        <w:pStyle w:val="Heading2"/>
      </w:pPr>
      <w:bookmarkStart w:id="29" w:name="_Toc229148348"/>
      <w:r>
        <w:t>Confidentiality</w:t>
      </w:r>
      <w:r w:rsidRPr="002347CA">
        <w:t xml:space="preserve"> </w:t>
      </w:r>
      <w:r>
        <w:t>and Consent</w:t>
      </w:r>
      <w:bookmarkEnd w:id="29"/>
    </w:p>
    <w:p w14:paraId="08BE088F" w14:textId="748435D0" w:rsidR="00D750A7" w:rsidRDefault="00D4318A" w:rsidP="00D4318A">
      <w:pPr>
        <w:pStyle w:val="Style1"/>
      </w:pPr>
      <w:r>
        <w:t xml:space="preserve">All </w:t>
      </w:r>
      <w:r w:rsidR="00294EA4">
        <w:t xml:space="preserve">concerns and </w:t>
      </w:r>
      <w:r>
        <w:t xml:space="preserve">complaints </w:t>
      </w:r>
      <w:r w:rsidR="00294EA4">
        <w:t>will</w:t>
      </w:r>
      <w:r>
        <w:t xml:space="preserve"> be treated in the strictest confidence</w:t>
      </w:r>
      <w:r w:rsidR="00D750A7">
        <w:t xml:space="preserve"> and, as such, their details will not be shared without consent</w:t>
      </w:r>
      <w:r>
        <w:t>.</w:t>
      </w:r>
      <w:r w:rsidR="00294EA4">
        <w:t xml:space="preserve">  </w:t>
      </w:r>
    </w:p>
    <w:p w14:paraId="2D1E8C0C" w14:textId="128F120D" w:rsidR="00D4318A" w:rsidRDefault="00D750A7" w:rsidP="00D4318A">
      <w:pPr>
        <w:pStyle w:val="Style1"/>
      </w:pPr>
      <w:r>
        <w:t>I</w:t>
      </w:r>
      <w:r w:rsidR="007870F7">
        <w:t>n the case of concerns and complaints made directly by the affected individual</w:t>
      </w:r>
      <w:r>
        <w:t>,</w:t>
      </w:r>
      <w:r w:rsidR="007870F7">
        <w:t xml:space="preserve"> </w:t>
      </w:r>
      <w:r w:rsidR="00294EA4">
        <w:t>prior consent will be sought that the ICB may:</w:t>
      </w:r>
    </w:p>
    <w:p w14:paraId="65255539" w14:textId="5294DDD6" w:rsidR="00D931A5" w:rsidRDefault="00D931A5" w:rsidP="00B971D1">
      <w:pPr>
        <w:pStyle w:val="ListParagraph"/>
        <w:numPr>
          <w:ilvl w:val="0"/>
          <w:numId w:val="19"/>
        </w:numPr>
      </w:pPr>
      <w:r w:rsidRPr="00D931A5">
        <w:lastRenderedPageBreak/>
        <w:t>Pass the co</w:t>
      </w:r>
      <w:r w:rsidR="009806BF">
        <w:t>ncern</w:t>
      </w:r>
      <w:r w:rsidRPr="00D931A5">
        <w:t>/co</w:t>
      </w:r>
      <w:r w:rsidR="009806BF">
        <w:t>mplaint</w:t>
      </w:r>
      <w:r w:rsidRPr="00D931A5">
        <w:t xml:space="preserve"> to any relevant third party for investigation</w:t>
      </w:r>
    </w:p>
    <w:p w14:paraId="1A08604D" w14:textId="543AC257" w:rsidR="00D931A5" w:rsidRDefault="009806BF" w:rsidP="00B971D1">
      <w:pPr>
        <w:pStyle w:val="ListParagraph"/>
        <w:numPr>
          <w:ilvl w:val="0"/>
          <w:numId w:val="19"/>
        </w:numPr>
      </w:pPr>
      <w:r w:rsidRPr="00D931A5">
        <w:t xml:space="preserve">Have access to </w:t>
      </w:r>
      <w:r>
        <w:t xml:space="preserve">information relating to the issues raised within the concern/complaint, including any </w:t>
      </w:r>
      <w:r w:rsidR="00D931A5" w:rsidRPr="00D931A5">
        <w:t xml:space="preserve">relevant hospital and other medical records for the purposes of investigation </w:t>
      </w:r>
    </w:p>
    <w:p w14:paraId="4C538C1A" w14:textId="77777777" w:rsidR="00D931A5" w:rsidRDefault="00D931A5" w:rsidP="00B971D1">
      <w:pPr>
        <w:pStyle w:val="ListParagraph"/>
        <w:numPr>
          <w:ilvl w:val="0"/>
          <w:numId w:val="19"/>
        </w:numPr>
      </w:pPr>
      <w:r w:rsidRPr="00D931A5">
        <w:t xml:space="preserve">Have access to any final responses produced by any third party. </w:t>
      </w:r>
    </w:p>
    <w:p w14:paraId="4A0D678B" w14:textId="68A7FB9A" w:rsidR="00294EA4" w:rsidRDefault="009806BF" w:rsidP="00D931A5">
      <w:pPr>
        <w:pStyle w:val="Style1"/>
      </w:pPr>
      <w:r>
        <w:t>Where a concern or complaint is made by representative acting on behalf of a</w:t>
      </w:r>
      <w:r w:rsidR="007870F7">
        <w:t xml:space="preserve">n individual, consent will be sought in accordance with </w:t>
      </w:r>
      <w:r w:rsidR="00C20FE2">
        <w:t xml:space="preserve">the ICB’s Standard Operating Procedures </w:t>
      </w:r>
      <w:r w:rsidR="007870F7">
        <w:t>before taking any action to discuss the case with another body or access any relevant records.</w:t>
      </w:r>
    </w:p>
    <w:p w14:paraId="57714C34" w14:textId="4037359E" w:rsidR="00D931A5" w:rsidRPr="002347CA" w:rsidRDefault="00294EA4" w:rsidP="00294EA4">
      <w:pPr>
        <w:pStyle w:val="Style1"/>
      </w:pPr>
      <w:r>
        <w:t>The ICB will keep a record of all compliments, concerns and complaints and copies of all correspondence relating to these, but such records will be kept secure and in accordance with the Data Protection Act.</w:t>
      </w:r>
    </w:p>
    <w:p w14:paraId="179B74BB" w14:textId="07FCCEB3" w:rsidR="004637C6" w:rsidRDefault="00230548" w:rsidP="00250FB0">
      <w:pPr>
        <w:pStyle w:val="Heading2"/>
      </w:pPr>
      <w:bookmarkStart w:id="30" w:name="_Toc229148349"/>
      <w:r>
        <w:t>Co</w:t>
      </w:r>
      <w:r w:rsidR="004637C6">
        <w:t>mpliments</w:t>
      </w:r>
      <w:bookmarkEnd w:id="30"/>
    </w:p>
    <w:p w14:paraId="2CB7E200" w14:textId="7E86F48C" w:rsidR="00A83D9C" w:rsidRDefault="00A83D9C" w:rsidP="00A83D9C">
      <w:pPr>
        <w:pStyle w:val="Style1"/>
      </w:pPr>
      <w:r>
        <w:t xml:space="preserve">The ICB welcomes hearing when the care, support and services provided by our staff have been appreciated. Anyone is able to convey their compliments by their preferred method of communication (email, telephone, letter or in person). </w:t>
      </w:r>
      <w:r w:rsidR="00D52C45">
        <w:t xml:space="preserve"> Expressions of thanks are gratefully received, however it should be noted that staff are not able to accept monetary gifts.</w:t>
      </w:r>
    </w:p>
    <w:p w14:paraId="40E1B273" w14:textId="7D99A5D6" w:rsidR="00A83D9C" w:rsidRDefault="00A83D9C" w:rsidP="00A83D9C">
      <w:pPr>
        <w:pStyle w:val="Style1"/>
      </w:pPr>
      <w:r>
        <w:t xml:space="preserve">Compliments </w:t>
      </w:r>
      <w:r w:rsidR="00D750A7">
        <w:t xml:space="preserve">will be acknowledged and </w:t>
      </w:r>
      <w:r>
        <w:t xml:space="preserve">shared with the relevant staff members and/or services. Some cases may also be anonymised and used as best practice cases for shared learning </w:t>
      </w:r>
      <w:r w:rsidR="00457594">
        <w:t>purposes</w:t>
      </w:r>
      <w:r>
        <w:t xml:space="preserve"> with other departments and/or organisations.</w:t>
      </w:r>
    </w:p>
    <w:p w14:paraId="0079C255" w14:textId="3859D150" w:rsidR="00F913CD" w:rsidRDefault="004637C6" w:rsidP="00250FB0">
      <w:pPr>
        <w:pStyle w:val="Heading2"/>
      </w:pPr>
      <w:bookmarkStart w:id="31" w:name="_Toc229148350"/>
      <w:r>
        <w:t>Concerns</w:t>
      </w:r>
      <w:r w:rsidR="002347CA">
        <w:t xml:space="preserve"> and Queries</w:t>
      </w:r>
      <w:bookmarkEnd w:id="31"/>
    </w:p>
    <w:p w14:paraId="3AC4570F" w14:textId="1F4069EE" w:rsidR="002347CA" w:rsidRDefault="00A83D9C" w:rsidP="002347CA">
      <w:pPr>
        <w:pStyle w:val="Style1"/>
      </w:pPr>
      <w:r>
        <w:t xml:space="preserve">Any individual can raise a concern </w:t>
      </w:r>
      <w:r w:rsidR="002347CA">
        <w:t xml:space="preserve">or query with the ICB </w:t>
      </w:r>
      <w:r w:rsidR="002347CA" w:rsidRPr="002347CA">
        <w:t>b</w:t>
      </w:r>
      <w:bookmarkStart w:id="32" w:name="_Hlk94505697"/>
      <w:r w:rsidR="002347CA" w:rsidRPr="002347CA">
        <w:t>y their preferred method of communication (email, telephone, letter or in person</w:t>
      </w:r>
      <w:bookmarkEnd w:id="32"/>
      <w:r w:rsidR="002347CA" w:rsidRPr="002347CA">
        <w:t xml:space="preserve">). </w:t>
      </w:r>
      <w:r w:rsidR="002347CA">
        <w:t xml:space="preserve"> The concern/query </w:t>
      </w:r>
      <w:r>
        <w:t xml:space="preserve">will be </w:t>
      </w:r>
      <w:r w:rsidR="002F6B91">
        <w:t>acknowledged, i</w:t>
      </w:r>
      <w:r>
        <w:t xml:space="preserve">nvestigated and a response </w:t>
      </w:r>
      <w:r w:rsidR="002347CA">
        <w:t>sent to the individual.</w:t>
      </w:r>
    </w:p>
    <w:p w14:paraId="4B27BFF5" w14:textId="0B91C1FE" w:rsidR="00A83D9C" w:rsidRDefault="00A83D9C" w:rsidP="002347CA">
      <w:pPr>
        <w:pStyle w:val="Style1"/>
      </w:pPr>
      <w:r>
        <w:t>Some concerns can be dealt with at the time of initial contact</w:t>
      </w:r>
      <w:r w:rsidR="002347CA">
        <w:t>, however</w:t>
      </w:r>
      <w:r>
        <w:t xml:space="preserve"> others may require input from other staff members or providers </w:t>
      </w:r>
      <w:r w:rsidR="002347CA">
        <w:t>before a response can be provided</w:t>
      </w:r>
      <w:r>
        <w:t xml:space="preserve">. </w:t>
      </w:r>
      <w:r w:rsidR="00E63DC6">
        <w:t xml:space="preserve">Whilst the aim will be to deal with concerns swiftly and achieve </w:t>
      </w:r>
      <w:r w:rsidR="002F6B91">
        <w:t xml:space="preserve">a </w:t>
      </w:r>
      <w:r w:rsidR="00E63DC6">
        <w:t xml:space="preserve">resolution to the satisfaction of the enquirer, if this is not possible they will be </w:t>
      </w:r>
      <w:r>
        <w:t xml:space="preserve">escalated </w:t>
      </w:r>
      <w:r w:rsidR="00E63DC6">
        <w:t>to</w:t>
      </w:r>
      <w:r>
        <w:t xml:space="preserve"> </w:t>
      </w:r>
      <w:r w:rsidR="002F6B91">
        <w:t xml:space="preserve">the </w:t>
      </w:r>
      <w:r>
        <w:t xml:space="preserve">formal complaints </w:t>
      </w:r>
      <w:r w:rsidR="002F6B91">
        <w:t xml:space="preserve">procedure </w:t>
      </w:r>
      <w:r>
        <w:t xml:space="preserve">by either the person raising them or the </w:t>
      </w:r>
      <w:r w:rsidR="00E63DC6">
        <w:t>ICB</w:t>
      </w:r>
      <w:r>
        <w:t xml:space="preserve"> as the investigation progresses.</w:t>
      </w:r>
    </w:p>
    <w:p w14:paraId="009BA302" w14:textId="5256C8E3" w:rsidR="009E5700" w:rsidRDefault="009E5700" w:rsidP="00EE0983">
      <w:pPr>
        <w:pStyle w:val="Style1"/>
      </w:pPr>
      <w:r>
        <w:t xml:space="preserve">In the case of concerns and queries about GP services, the </w:t>
      </w:r>
      <w:r w:rsidR="007B04A3">
        <w:t xml:space="preserve">PECPM </w:t>
      </w:r>
      <w:r>
        <w:t xml:space="preserve">will determine whether they can be resolved informally with the assistance of </w:t>
      </w:r>
      <w:r>
        <w:lastRenderedPageBreak/>
        <w:t xml:space="preserve">the ICB.  </w:t>
      </w:r>
      <w:r w:rsidR="00EE0983">
        <w:t>Suitable cases for informal resolution</w:t>
      </w:r>
      <w:r>
        <w:t xml:space="preserve"> would typically be related to practice’s administrative arrangements such as access to appointments, </w:t>
      </w:r>
      <w:r w:rsidR="00EE0983">
        <w:t xml:space="preserve">the processing of </w:t>
      </w:r>
      <w:r>
        <w:t>referral</w:t>
      </w:r>
      <w:r w:rsidR="00EE0983">
        <w:t>s</w:t>
      </w:r>
      <w:r>
        <w:t xml:space="preserve"> and the availability of prescriptions.</w:t>
      </w:r>
      <w:r w:rsidR="00EE0983">
        <w:t xml:space="preserve">  </w:t>
      </w:r>
      <w:r w:rsidR="00F5144C">
        <w:t xml:space="preserve">The </w:t>
      </w:r>
      <w:r w:rsidR="007B04A3">
        <w:t xml:space="preserve">PECPM </w:t>
      </w:r>
      <w:r w:rsidR="00F5144C">
        <w:t>will acknowledge receipt of the case and inform the enquirer of the target date for response.  T</w:t>
      </w:r>
      <w:r w:rsidR="00EE0983">
        <w:t xml:space="preserve">he </w:t>
      </w:r>
      <w:r w:rsidR="00F34408">
        <w:t xml:space="preserve">PECPM </w:t>
      </w:r>
      <w:r w:rsidR="00EE0983">
        <w:t xml:space="preserve">will </w:t>
      </w:r>
      <w:r w:rsidR="00F5144C">
        <w:t xml:space="preserve">then </w:t>
      </w:r>
      <w:r w:rsidR="00EE0983">
        <w:t xml:space="preserve">forward </w:t>
      </w:r>
      <w:r w:rsidR="00EE0983" w:rsidRPr="00B013D5">
        <w:t xml:space="preserve">details of the </w:t>
      </w:r>
      <w:r w:rsidR="00EE0983">
        <w:t>concern/enquiry to a relevant member of the ICB’s Primary Care</w:t>
      </w:r>
      <w:r w:rsidR="00993748">
        <w:t>, Quality</w:t>
      </w:r>
      <w:r w:rsidR="00EE0983">
        <w:t xml:space="preserve"> or Medicines Optimisation </w:t>
      </w:r>
      <w:r w:rsidR="00993748">
        <w:t>team</w:t>
      </w:r>
      <w:r w:rsidR="00EE0983" w:rsidRPr="00B013D5">
        <w:t xml:space="preserve"> and ask </w:t>
      </w:r>
      <w:r w:rsidR="00EE0983">
        <w:t xml:space="preserve">them </w:t>
      </w:r>
      <w:r w:rsidR="00056B44">
        <w:t xml:space="preserve">to </w:t>
      </w:r>
      <w:r w:rsidR="00EE0983" w:rsidRPr="00B013D5">
        <w:t xml:space="preserve">undertake an investigation of the issues raised in the complaint and </w:t>
      </w:r>
      <w:r w:rsidR="005B6EDA">
        <w:t xml:space="preserve">submit a draft </w:t>
      </w:r>
      <w:r w:rsidR="00EE0983">
        <w:t xml:space="preserve">response </w:t>
      </w:r>
      <w:r w:rsidR="00EE0983" w:rsidRPr="00B013D5">
        <w:t xml:space="preserve">to the </w:t>
      </w:r>
      <w:r w:rsidR="00F34408">
        <w:t>PECPM</w:t>
      </w:r>
      <w:r w:rsidR="005B6EDA">
        <w:t>.</w:t>
      </w:r>
    </w:p>
    <w:p w14:paraId="71CBE325" w14:textId="69CBE3AC" w:rsidR="00A42A8A" w:rsidRDefault="00F5144C" w:rsidP="009E5700">
      <w:pPr>
        <w:pStyle w:val="Style1"/>
      </w:pPr>
      <w:r>
        <w:t xml:space="preserve">In the event that a response to a more </w:t>
      </w:r>
      <w:r w:rsidR="00A42A8A" w:rsidRPr="00A42A8A">
        <w:t xml:space="preserve">complex </w:t>
      </w:r>
      <w:r w:rsidR="00A42A8A">
        <w:t>case</w:t>
      </w:r>
      <w:r>
        <w:t xml:space="preserve"> cannot be completed within the target deadline, </w:t>
      </w:r>
      <w:r w:rsidR="00A42A8A" w:rsidRPr="00A42A8A">
        <w:t xml:space="preserve">the </w:t>
      </w:r>
      <w:r w:rsidR="00A42A8A">
        <w:t>enquirer</w:t>
      </w:r>
      <w:r w:rsidR="00A42A8A" w:rsidRPr="00A42A8A">
        <w:t xml:space="preserve"> will be kept up to date with progress made and timescales will be agreed on a case by case basis</w:t>
      </w:r>
      <w:r w:rsidR="009E5700">
        <w:t>.</w:t>
      </w:r>
    </w:p>
    <w:p w14:paraId="4A16F378" w14:textId="7422036A" w:rsidR="004637C6" w:rsidRDefault="008F5AC2" w:rsidP="004637C6">
      <w:pPr>
        <w:pStyle w:val="Style1"/>
      </w:pPr>
      <w:bookmarkStart w:id="33" w:name="_Hlk94517133"/>
      <w:r>
        <w:t xml:space="preserve">A flowchart showing how </w:t>
      </w:r>
      <w:bookmarkStart w:id="34" w:name="_Hlk95661192"/>
      <w:r w:rsidR="00230548">
        <w:t xml:space="preserve">concerns and </w:t>
      </w:r>
      <w:r w:rsidR="00937AD4">
        <w:t xml:space="preserve">complaints </w:t>
      </w:r>
      <w:bookmarkEnd w:id="34"/>
      <w:r>
        <w:t xml:space="preserve">are handled </w:t>
      </w:r>
      <w:r w:rsidR="00230548">
        <w:t>is set out in Appendix</w:t>
      </w:r>
      <w:r w:rsidR="005C48E8">
        <w:t xml:space="preserve"> </w:t>
      </w:r>
      <w:r w:rsidR="0034647C">
        <w:t>B</w:t>
      </w:r>
      <w:r w:rsidR="00230548">
        <w:t>.</w:t>
      </w:r>
    </w:p>
    <w:p w14:paraId="6913B2FB" w14:textId="288F3F01" w:rsidR="00230548" w:rsidRDefault="00230548" w:rsidP="00230548">
      <w:pPr>
        <w:pStyle w:val="Heading2"/>
      </w:pPr>
      <w:bookmarkStart w:id="35" w:name="_Toc229148351"/>
      <w:bookmarkEnd w:id="33"/>
      <w:r>
        <w:t>MP Enquiries</w:t>
      </w:r>
      <w:bookmarkEnd w:id="35"/>
    </w:p>
    <w:p w14:paraId="2B843C05" w14:textId="44C303D4" w:rsidR="002F6B91" w:rsidRDefault="002F6B91" w:rsidP="002F6B91">
      <w:pPr>
        <w:pStyle w:val="Style1"/>
      </w:pPr>
      <w:r>
        <w:t>Members of Parliament (MPs) may contact the ICB with general enquiries about the ICB’s services or on behalf of one of their constituents who has raised a concern with them. Whilst these enquiries may be received b</w:t>
      </w:r>
      <w:r w:rsidRPr="002F6B91">
        <w:t>y email, telephone</w:t>
      </w:r>
      <w:r>
        <w:t xml:space="preserve"> or </w:t>
      </w:r>
      <w:r w:rsidRPr="002F6B91">
        <w:t>letter</w:t>
      </w:r>
      <w:r>
        <w:t xml:space="preserve">, </w:t>
      </w:r>
      <w:r w:rsidR="008B7D05">
        <w:t>i</w:t>
      </w:r>
      <w:r w:rsidR="00B93CDB">
        <w:t xml:space="preserve">n recognition of their official status they will receive a formal letter of response that has been signed by the Chief Executive </w:t>
      </w:r>
      <w:r w:rsidR="00B93CDB" w:rsidRPr="00F220F0">
        <w:t>or his/her designated deputy.</w:t>
      </w:r>
    </w:p>
    <w:p w14:paraId="1A70BFD7" w14:textId="4D6EDDC9" w:rsidR="00230548" w:rsidRPr="00230548" w:rsidRDefault="00DB4E66" w:rsidP="008F5AC2">
      <w:pPr>
        <w:pStyle w:val="Style1"/>
      </w:pPr>
      <w:r>
        <w:t xml:space="preserve">The </w:t>
      </w:r>
      <w:r w:rsidR="000812D7">
        <w:t xml:space="preserve">PECPM </w:t>
      </w:r>
      <w:r>
        <w:t xml:space="preserve">will acknowledge receipt of the case and inform the MP of the target date for response.  </w:t>
      </w:r>
      <w:r w:rsidRPr="00452439">
        <w:t>In the event that a response to a more complex case cannot be completed within the target deadline, t</w:t>
      </w:r>
      <w:r w:rsidR="00452439" w:rsidRPr="00452439">
        <w:t xml:space="preserve">, the </w:t>
      </w:r>
      <w:r w:rsidR="00452439">
        <w:t>MP will be informed of the reasons for the delay and the revised date of response.</w:t>
      </w:r>
    </w:p>
    <w:p w14:paraId="604E906C" w14:textId="77777777" w:rsidR="004637C6" w:rsidRDefault="004637C6" w:rsidP="004637C6">
      <w:pPr>
        <w:pStyle w:val="Heading2"/>
      </w:pPr>
      <w:bookmarkStart w:id="36" w:name="_Toc229148352"/>
      <w:r>
        <w:t>Complaints</w:t>
      </w:r>
      <w:bookmarkEnd w:id="36"/>
    </w:p>
    <w:p w14:paraId="53D192A3" w14:textId="09D16847" w:rsidR="004637C6" w:rsidRDefault="004637C6" w:rsidP="004637C6">
      <w:pPr>
        <w:rPr>
          <w:b/>
          <w:bCs/>
        </w:rPr>
      </w:pPr>
      <w:r w:rsidRPr="004637C6">
        <w:rPr>
          <w:b/>
          <w:bCs/>
        </w:rPr>
        <w:t>Who can make a complaint</w:t>
      </w:r>
      <w:r w:rsidR="007534C3">
        <w:rPr>
          <w:b/>
          <w:bCs/>
        </w:rPr>
        <w:t>?</w:t>
      </w:r>
    </w:p>
    <w:p w14:paraId="7C566443" w14:textId="713CCC07" w:rsidR="00374F02" w:rsidRPr="00374F02" w:rsidRDefault="00374F02" w:rsidP="005715CD">
      <w:pPr>
        <w:pStyle w:val="Style1"/>
        <w:rPr>
          <w:b/>
          <w:bCs/>
        </w:rPr>
      </w:pPr>
      <w:r>
        <w:t xml:space="preserve">A complaint may be made by a service user or any person affected by or likely to be affected by the action, omission or decision of the NHS body, independent provider or local authority that is the subject of the complaint.  Consequently, complainants will generally be existing or former users of services that are </w:t>
      </w:r>
      <w:r w:rsidR="00B70B14">
        <w:t xml:space="preserve">provided or </w:t>
      </w:r>
      <w:r>
        <w:t xml:space="preserve">commissioned by the ICB. </w:t>
      </w:r>
    </w:p>
    <w:p w14:paraId="09CC7BBC" w14:textId="0B6ADCB1" w:rsidR="00B70B14" w:rsidRPr="00B70B14" w:rsidRDefault="00B70B14" w:rsidP="005715CD">
      <w:pPr>
        <w:pStyle w:val="Style1"/>
        <w:rPr>
          <w:b/>
          <w:bCs/>
        </w:rPr>
      </w:pPr>
      <w:r>
        <w:t xml:space="preserve">Where a complainant makes a complaint about services that are not directly provided by the ICB, they will be asked if they wish to </w:t>
      </w:r>
      <w:r w:rsidR="004A045B">
        <w:t xml:space="preserve">make their complaint directly to </w:t>
      </w:r>
      <w:r w:rsidR="00374F02">
        <w:t xml:space="preserve">the organisation </w:t>
      </w:r>
      <w:r w:rsidR="004A045B">
        <w:t xml:space="preserve">that </w:t>
      </w:r>
      <w:r w:rsidR="00374F02">
        <w:t>provid</w:t>
      </w:r>
      <w:r w:rsidR="004A045B">
        <w:t>ed</w:t>
      </w:r>
      <w:r w:rsidR="00374F02">
        <w:t xml:space="preserve"> the service or </w:t>
      </w:r>
      <w:r w:rsidR="004A045B">
        <w:t xml:space="preserve">wish to raise their complaint via the ICB as </w:t>
      </w:r>
      <w:r w:rsidR="00374F02">
        <w:t xml:space="preserve">the commissioner of that service. </w:t>
      </w:r>
      <w:r w:rsidR="00B93CDB">
        <w:t xml:space="preserve">In </w:t>
      </w:r>
      <w:r w:rsidR="00B93CDB">
        <w:lastRenderedPageBreak/>
        <w:t>the case of the former, the ICB will retain an overview of the case to ensure that the complainant receives a response from the provider.</w:t>
      </w:r>
    </w:p>
    <w:p w14:paraId="25ED1FF6" w14:textId="7AB744DF" w:rsidR="00B70B14" w:rsidRPr="004A045B" w:rsidRDefault="00374F02" w:rsidP="005715CD">
      <w:pPr>
        <w:pStyle w:val="Style1"/>
        <w:rPr>
          <w:b/>
          <w:bCs/>
        </w:rPr>
      </w:pPr>
      <w:r>
        <w:t xml:space="preserve">The ICB welcomes complaints and concerns from children and young people. </w:t>
      </w:r>
      <w:r w:rsidR="00B70B14">
        <w:t xml:space="preserve">The ICB will ensure that </w:t>
      </w:r>
      <w:r w:rsidR="00B70B14" w:rsidRPr="00B70B14">
        <w:t>child friendly information on making complaints is made available and ensure safeguarding issues are considered when a parent/carer makes a complaint on behalf of a child</w:t>
      </w:r>
      <w:r w:rsidR="00B70B14">
        <w:t xml:space="preserve"> or </w:t>
      </w:r>
      <w:r w:rsidR="00B70B14" w:rsidRPr="00B70B14">
        <w:t>young person.</w:t>
      </w:r>
      <w:r w:rsidR="004A045B">
        <w:t xml:space="preserve">  </w:t>
      </w:r>
      <w:r>
        <w:t xml:space="preserve">Given the additional safeguards and considerations when handling complaints from children and young people (such as consent and Fraser competence), any </w:t>
      </w:r>
      <w:r w:rsidR="004A045B">
        <w:t xml:space="preserve">such </w:t>
      </w:r>
      <w:r>
        <w:t xml:space="preserve">cases will be overseen by the </w:t>
      </w:r>
      <w:r w:rsidR="00934DBA">
        <w:t>Safeguarding team</w:t>
      </w:r>
      <w:r>
        <w:t xml:space="preserve">. </w:t>
      </w:r>
    </w:p>
    <w:p w14:paraId="444F23DE" w14:textId="77777777" w:rsidR="00B70B14" w:rsidRPr="00B70B14" w:rsidRDefault="00374F02" w:rsidP="005715CD">
      <w:pPr>
        <w:pStyle w:val="Style1"/>
        <w:rPr>
          <w:b/>
          <w:bCs/>
        </w:rPr>
      </w:pPr>
      <w:r>
        <w:t>Complainants may be a person acting on behalf of the person who:</w:t>
      </w:r>
    </w:p>
    <w:p w14:paraId="3679EDE5" w14:textId="44FD8AFE" w:rsidR="00B70B14" w:rsidRPr="004A045B" w:rsidRDefault="00DB4E66" w:rsidP="00B971D1">
      <w:pPr>
        <w:pStyle w:val="ListParagraph"/>
        <w:numPr>
          <w:ilvl w:val="0"/>
          <w:numId w:val="23"/>
        </w:numPr>
      </w:pPr>
      <w:r w:rsidRPr="004A045B">
        <w:t>Has died</w:t>
      </w:r>
      <w:r>
        <w:t xml:space="preserve">.  </w:t>
      </w:r>
      <w:r w:rsidRPr="005715CD">
        <w:t xml:space="preserve">In the case of a person who has died, </w:t>
      </w:r>
      <w:r>
        <w:t>the ICB</w:t>
      </w:r>
      <w:r w:rsidRPr="005715CD">
        <w:t xml:space="preserve"> needs to be satisfied that the complainant is the personal representative and can demonstrate that the </w:t>
      </w:r>
      <w:r>
        <w:t xml:space="preserve">subject of the complaint </w:t>
      </w:r>
      <w:r w:rsidRPr="005715CD">
        <w:t xml:space="preserve">has been affected by </w:t>
      </w:r>
      <w:r w:rsidR="00747C4F">
        <w:t>an</w:t>
      </w:r>
      <w:r w:rsidRPr="005715CD">
        <w:t xml:space="preserve"> action, omission or decision of the </w:t>
      </w:r>
      <w:r>
        <w:t>ICB.</w:t>
      </w:r>
    </w:p>
    <w:p w14:paraId="51FA0407" w14:textId="2ADE578B" w:rsidR="00B70B14" w:rsidRPr="004A045B" w:rsidRDefault="00374F02" w:rsidP="00B971D1">
      <w:pPr>
        <w:pStyle w:val="ListParagraph"/>
        <w:numPr>
          <w:ilvl w:val="0"/>
          <w:numId w:val="23"/>
        </w:numPr>
      </w:pPr>
      <w:r w:rsidRPr="004A045B">
        <w:t>Is a child</w:t>
      </w:r>
      <w:r w:rsidR="004A045B">
        <w:t>.</w:t>
      </w:r>
    </w:p>
    <w:p w14:paraId="74EDB183" w14:textId="690DE4E5" w:rsidR="00B70B14" w:rsidRDefault="00374F02" w:rsidP="00B971D1">
      <w:pPr>
        <w:pStyle w:val="ListParagraph"/>
        <w:numPr>
          <w:ilvl w:val="0"/>
          <w:numId w:val="23"/>
        </w:numPr>
      </w:pPr>
      <w:r w:rsidRPr="004A045B">
        <w:t>Is unable to make the complaint themselves because</w:t>
      </w:r>
      <w:r w:rsidR="004A045B" w:rsidRPr="004A045B">
        <w:t xml:space="preserve"> </w:t>
      </w:r>
      <w:r w:rsidR="004A045B">
        <w:t xml:space="preserve">of </w:t>
      </w:r>
      <w:r w:rsidR="004A045B" w:rsidRPr="004A045B">
        <w:t>p</w:t>
      </w:r>
      <w:r w:rsidRPr="004A045B">
        <w:t xml:space="preserve">hysical </w:t>
      </w:r>
      <w:r w:rsidR="004A045B">
        <w:t>i</w:t>
      </w:r>
      <w:r w:rsidRPr="004A045B">
        <w:t>ncapacity</w:t>
      </w:r>
      <w:r w:rsidR="004A045B" w:rsidRPr="004A045B">
        <w:t>, l</w:t>
      </w:r>
      <w:r w:rsidRPr="004A045B">
        <w:t>ack of capacity within the meaning of the Mental Capacity Act 2005</w:t>
      </w:r>
      <w:r w:rsidR="004A045B" w:rsidRPr="004A045B">
        <w:t>, or the person has</w:t>
      </w:r>
      <w:r w:rsidRPr="004A045B">
        <w:t xml:space="preserve"> requested the representative to act on their behalf.</w:t>
      </w:r>
    </w:p>
    <w:p w14:paraId="02B27D35" w14:textId="25EC59A8" w:rsidR="00811D53" w:rsidRPr="004A045B" w:rsidRDefault="00811D53" w:rsidP="00B971D1">
      <w:pPr>
        <w:pStyle w:val="ListParagraph"/>
        <w:numPr>
          <w:ilvl w:val="0"/>
          <w:numId w:val="23"/>
        </w:numPr>
      </w:pPr>
      <w:r>
        <w:t xml:space="preserve">Has requested </w:t>
      </w:r>
      <w:r w:rsidR="00954921">
        <w:t>an</w:t>
      </w:r>
      <w:r>
        <w:t xml:space="preserve"> MP to act on his/her behalf.</w:t>
      </w:r>
    </w:p>
    <w:p w14:paraId="7E80AC6D" w14:textId="19EDD6A6" w:rsidR="00811D53" w:rsidRDefault="00811D53" w:rsidP="00B971D1">
      <w:pPr>
        <w:pStyle w:val="ListParagraph"/>
        <w:numPr>
          <w:ilvl w:val="0"/>
          <w:numId w:val="23"/>
        </w:numPr>
      </w:pPr>
      <w:r>
        <w:t>Has given delegated authority to the complainant, for example via a registered Power of Attorney which covers health affairs, to act on his/her behalf.</w:t>
      </w:r>
    </w:p>
    <w:p w14:paraId="64A9D4F4" w14:textId="2954D400" w:rsidR="00B70B14" w:rsidRPr="00B70B14" w:rsidRDefault="00374F02" w:rsidP="005715CD">
      <w:pPr>
        <w:pStyle w:val="Style1"/>
        <w:rPr>
          <w:b/>
          <w:bCs/>
        </w:rPr>
      </w:pPr>
      <w:r>
        <w:t>Where the patient is a child</w:t>
      </w:r>
      <w:r w:rsidR="00F62E80">
        <w:t xml:space="preserve"> (i.e. under the age of 18)</w:t>
      </w:r>
      <w:r>
        <w:t>, a complaint can be made by:</w:t>
      </w:r>
    </w:p>
    <w:p w14:paraId="60FE596B" w14:textId="69D2C8E0" w:rsidR="00B70B14" w:rsidRPr="004A045B" w:rsidRDefault="00374F02" w:rsidP="00B971D1">
      <w:pPr>
        <w:pStyle w:val="ListParagraph"/>
        <w:numPr>
          <w:ilvl w:val="0"/>
          <w:numId w:val="22"/>
        </w:numPr>
      </w:pPr>
      <w:r w:rsidRPr="004A045B">
        <w:t>Either parent, or in the absence of both parents, the guardian or other adult who has care of the child</w:t>
      </w:r>
      <w:r w:rsidR="004A045B">
        <w:t>.</w:t>
      </w:r>
    </w:p>
    <w:p w14:paraId="19A3C3DA" w14:textId="1877E6BD" w:rsidR="00B70B14" w:rsidRPr="004A045B" w:rsidRDefault="00B70B14" w:rsidP="00B971D1">
      <w:pPr>
        <w:pStyle w:val="ListParagraph"/>
        <w:numPr>
          <w:ilvl w:val="0"/>
          <w:numId w:val="22"/>
        </w:numPr>
      </w:pPr>
      <w:r w:rsidRPr="004A045B">
        <w:t>A</w:t>
      </w:r>
      <w:r w:rsidR="00374F02" w:rsidRPr="004A045B">
        <w:t xml:space="preserve"> person duly authorised by a local authority to whose care the child has</w:t>
      </w:r>
      <w:r w:rsidR="004A045B">
        <w:t xml:space="preserve"> </w:t>
      </w:r>
      <w:r w:rsidR="00374F02" w:rsidRPr="004A045B">
        <w:t>been committed under the provisions of the Children Act 1989</w:t>
      </w:r>
      <w:r w:rsidR="004A045B">
        <w:t>.</w:t>
      </w:r>
    </w:p>
    <w:p w14:paraId="3B5F30BB" w14:textId="77777777" w:rsidR="00B70B14" w:rsidRPr="004A045B" w:rsidRDefault="00374F02" w:rsidP="00B971D1">
      <w:pPr>
        <w:pStyle w:val="ListParagraph"/>
        <w:numPr>
          <w:ilvl w:val="0"/>
          <w:numId w:val="21"/>
        </w:numPr>
      </w:pPr>
      <w:r w:rsidRPr="004A045B">
        <w:t xml:space="preserve">A person duly authorised by a voluntary organisation by which the child is being accommodated. </w:t>
      </w:r>
    </w:p>
    <w:p w14:paraId="44C00FFC" w14:textId="6B95F18B" w:rsidR="00B70B14" w:rsidRPr="00B70B14" w:rsidRDefault="00374F02" w:rsidP="005715CD">
      <w:pPr>
        <w:pStyle w:val="Style1"/>
        <w:rPr>
          <w:b/>
          <w:bCs/>
        </w:rPr>
      </w:pPr>
      <w:r>
        <w:t xml:space="preserve">Where a representative is making a complaint under </w:t>
      </w:r>
      <w:r w:rsidR="00B70B14">
        <w:t xml:space="preserve">section </w:t>
      </w:r>
      <w:r w:rsidR="004A045B" w:rsidRPr="00C20FE2">
        <w:t>11.4</w:t>
      </w:r>
      <w:r w:rsidR="00B70B14">
        <w:t xml:space="preserve"> </w:t>
      </w:r>
      <w:r>
        <w:t>above, the ICB can only consider the complaint where they are satisfied that there is reasonable grounds for the complaint being made by a representative instead of a child, and if not satisfied shall notify the representative in writing, stating the reason for this decision.</w:t>
      </w:r>
    </w:p>
    <w:p w14:paraId="73F8F421" w14:textId="55BBCC2E" w:rsidR="00374F02" w:rsidRPr="00374F02" w:rsidRDefault="00374F02" w:rsidP="005715CD">
      <w:pPr>
        <w:pStyle w:val="Style1"/>
        <w:rPr>
          <w:b/>
          <w:bCs/>
        </w:rPr>
      </w:pPr>
      <w:r>
        <w:t xml:space="preserve">In addition, complaints under </w:t>
      </w:r>
      <w:r w:rsidR="00B70B14">
        <w:t xml:space="preserve">section </w:t>
      </w:r>
      <w:r w:rsidR="004A045B" w:rsidRPr="00C20FE2">
        <w:t>11.4</w:t>
      </w:r>
      <w:r>
        <w:t xml:space="preserve"> above must not be considered further unless the ICB is satisfied that the representative</w:t>
      </w:r>
      <w:r w:rsidR="00B70B14">
        <w:t xml:space="preserve"> </w:t>
      </w:r>
      <w:r>
        <w:t>conducting the complaint i</w:t>
      </w:r>
      <w:r w:rsidR="00B70B14">
        <w:t>s acting in</w:t>
      </w:r>
      <w:r>
        <w:t xml:space="preserve"> the best interests of the person on behalf of whom </w:t>
      </w:r>
      <w:r>
        <w:lastRenderedPageBreak/>
        <w:t>the complaint is being made.</w:t>
      </w:r>
    </w:p>
    <w:p w14:paraId="06791F67" w14:textId="150B77A0" w:rsidR="005715CD" w:rsidRPr="005715CD" w:rsidRDefault="005715CD" w:rsidP="005715CD">
      <w:pPr>
        <w:pStyle w:val="Style1"/>
        <w:rPr>
          <w:b/>
          <w:bCs/>
        </w:rPr>
      </w:pPr>
      <w:r w:rsidRPr="005715CD">
        <w:t xml:space="preserve">A complaint may be made by the person who is affected by the </w:t>
      </w:r>
      <w:r>
        <w:t>issue that is the subject of their complaint</w:t>
      </w:r>
      <w:r w:rsidRPr="005715CD">
        <w:t xml:space="preserve">, or it may be made by a person acting on behalf of a patient in any case </w:t>
      </w:r>
      <w:r w:rsidRPr="00A6244C">
        <w:rPr>
          <w:highlight w:val="yellow"/>
        </w:rPr>
        <w:t>where that person:</w:t>
      </w:r>
    </w:p>
    <w:p w14:paraId="6AABB6F8" w14:textId="4AD7E6FC" w:rsidR="004637C6" w:rsidRPr="00811D53" w:rsidRDefault="004637C6" w:rsidP="00811D53">
      <w:pPr>
        <w:rPr>
          <w:b/>
          <w:bCs/>
        </w:rPr>
      </w:pPr>
      <w:r w:rsidRPr="00811D53">
        <w:rPr>
          <w:b/>
          <w:bCs/>
        </w:rPr>
        <w:t>What people cannot complain about</w:t>
      </w:r>
    </w:p>
    <w:p w14:paraId="1AEDFF6F" w14:textId="162C4766" w:rsidR="005224A7" w:rsidRPr="00BA428C" w:rsidRDefault="005224A7" w:rsidP="005224A7">
      <w:pPr>
        <w:pStyle w:val="Style1"/>
        <w:rPr>
          <w:b/>
          <w:bCs/>
        </w:rPr>
      </w:pPr>
      <w:r>
        <w:t>The complaints arrangements cannot be used by health organisations or local authorities against other health organisations or local authorities. Similarly, staff working within, or contracted to, those types of organisation cannot use the arrangements to complain about employment, contractual or pension issues.</w:t>
      </w:r>
    </w:p>
    <w:p w14:paraId="7E2B33CB" w14:textId="6DCBACC4" w:rsidR="00BA428C" w:rsidRPr="00BA428C" w:rsidRDefault="00BA428C" w:rsidP="00BA428C">
      <w:pPr>
        <w:pStyle w:val="Style1"/>
        <w:rPr>
          <w:b/>
          <w:bCs/>
        </w:rPr>
      </w:pPr>
      <w:r w:rsidRPr="00BA428C">
        <w:t xml:space="preserve">This policy does not cover complaints from ICB staff about employment or contractual issues, which should be addressed via the ICB’s Grievance Procedure and other HR </w:t>
      </w:r>
      <w:r w:rsidRPr="00152F4A">
        <w:t>policies.</w:t>
      </w:r>
      <w:r w:rsidR="00152F4A">
        <w:rPr>
          <w:b/>
          <w:bCs/>
        </w:rPr>
        <w:t xml:space="preserve">  </w:t>
      </w:r>
      <w:r w:rsidR="00152F4A">
        <w:t xml:space="preserve">Guidance for staff who have </w:t>
      </w:r>
      <w:r w:rsidR="00152F4A" w:rsidRPr="00152F4A">
        <w:t xml:space="preserve">concerns about </w:t>
      </w:r>
      <w:r w:rsidR="00152F4A">
        <w:t xml:space="preserve">the </w:t>
      </w:r>
      <w:r w:rsidR="00152F4A" w:rsidRPr="00152F4A">
        <w:t xml:space="preserve">services </w:t>
      </w:r>
      <w:r w:rsidR="00152F4A">
        <w:t>commissioned by the ICB is contained within the ‘Raising Concerns’ policy.</w:t>
      </w:r>
    </w:p>
    <w:p w14:paraId="2D7FDD97" w14:textId="77777777" w:rsidR="005224A7" w:rsidRPr="005224A7" w:rsidRDefault="005224A7" w:rsidP="005224A7">
      <w:pPr>
        <w:pStyle w:val="Style1"/>
        <w:rPr>
          <w:b/>
          <w:bCs/>
        </w:rPr>
      </w:pPr>
      <w:r>
        <w:t>Also excluded from the arrangements are complaints:</w:t>
      </w:r>
    </w:p>
    <w:p w14:paraId="03BBB3C7" w14:textId="0A88D52C" w:rsidR="005224A7" w:rsidRPr="005224A7" w:rsidRDefault="005224A7" w:rsidP="00B971D1">
      <w:pPr>
        <w:pStyle w:val="ListParagraph"/>
        <w:numPr>
          <w:ilvl w:val="0"/>
          <w:numId w:val="21"/>
        </w:numPr>
        <w:rPr>
          <w:b/>
          <w:bCs/>
        </w:rPr>
      </w:pPr>
      <w:r>
        <w:t>That have already been investigated under the current or previous complaints regulations.</w:t>
      </w:r>
    </w:p>
    <w:p w14:paraId="3D1B5A44" w14:textId="78DD1C15" w:rsidR="005224A7" w:rsidRPr="005224A7" w:rsidRDefault="005224A7" w:rsidP="00B971D1">
      <w:pPr>
        <w:pStyle w:val="ListParagraph"/>
        <w:numPr>
          <w:ilvl w:val="0"/>
          <w:numId w:val="21"/>
        </w:numPr>
        <w:rPr>
          <w:b/>
          <w:bCs/>
        </w:rPr>
      </w:pPr>
      <w:r>
        <w:t>Which are being or have been investigated by a Local Commissioner under the Local Government Act 1974 or the Health Service Commissioner under the 1993 Act.</w:t>
      </w:r>
    </w:p>
    <w:p w14:paraId="27DFB289" w14:textId="259DDD81" w:rsidR="005224A7" w:rsidRPr="005224A7" w:rsidRDefault="005224A7" w:rsidP="00B971D1">
      <w:pPr>
        <w:pStyle w:val="ListParagraph"/>
        <w:numPr>
          <w:ilvl w:val="0"/>
          <w:numId w:val="21"/>
        </w:numPr>
        <w:rPr>
          <w:b/>
          <w:bCs/>
        </w:rPr>
      </w:pPr>
      <w:r>
        <w:t xml:space="preserve">Arising from the alleged failure to comply with a data subject request under the Data Protection Act </w:t>
      </w:r>
      <w:r w:rsidR="00152F4A">
        <w:t>201</w:t>
      </w:r>
      <w:r>
        <w:t>8.</w:t>
      </w:r>
    </w:p>
    <w:p w14:paraId="0C5DFFD2" w14:textId="77777777" w:rsidR="005224A7" w:rsidRPr="005224A7" w:rsidRDefault="005224A7" w:rsidP="00B971D1">
      <w:pPr>
        <w:pStyle w:val="ListParagraph"/>
        <w:numPr>
          <w:ilvl w:val="0"/>
          <w:numId w:val="21"/>
        </w:numPr>
        <w:rPr>
          <w:b/>
          <w:bCs/>
        </w:rPr>
      </w:pPr>
      <w:r>
        <w:t>Arising out or an alleged failure by an English local authority or NHS body to comply with a request for information under the Freedom of Information Act 2000.</w:t>
      </w:r>
    </w:p>
    <w:p w14:paraId="547700FC" w14:textId="558B3FD9" w:rsidR="005224A7" w:rsidRPr="005224A7" w:rsidRDefault="005224A7" w:rsidP="005224A7">
      <w:pPr>
        <w:pStyle w:val="Style1"/>
        <w:rPr>
          <w:b/>
          <w:bCs/>
        </w:rPr>
      </w:pPr>
      <w:r>
        <w:t>The latter two types of complaint are handled under specific processes set out in the relevant Acts of Parliament with a route of appeal to the Information Commissioner.</w:t>
      </w:r>
    </w:p>
    <w:p w14:paraId="7130C34B" w14:textId="77777777" w:rsidR="005224A7" w:rsidRPr="005224A7" w:rsidRDefault="005224A7" w:rsidP="005224A7">
      <w:pPr>
        <w:pStyle w:val="Style1"/>
        <w:rPr>
          <w:b/>
          <w:bCs/>
        </w:rPr>
      </w:pPr>
      <w:r>
        <w:t>Complaints can be investigated if disciplinary action is being considered or taken against a member of staff, provided that the organisation has regard to good practice around restrictions in providing confidential or personal information to the complainant. Although the complaints handling arrangements operate alongside the disciplinary arrangements, the two processes will remain separate.</w:t>
      </w:r>
    </w:p>
    <w:p w14:paraId="64C4F95B" w14:textId="27D6A749" w:rsidR="005224A7" w:rsidRPr="00BA428C" w:rsidRDefault="005224A7" w:rsidP="005224A7">
      <w:pPr>
        <w:pStyle w:val="Style1"/>
        <w:rPr>
          <w:b/>
          <w:bCs/>
        </w:rPr>
      </w:pPr>
      <w:r>
        <w:t>Complaints can still be investigated where legal action is being taken or the police are involved, provided that it can be established that progressing the complaint should not prejudice subsequent legal or judicial action.</w:t>
      </w:r>
    </w:p>
    <w:p w14:paraId="47C12583" w14:textId="7BAB99F8" w:rsidR="004637C6" w:rsidRPr="00031BF2" w:rsidRDefault="00031BF2" w:rsidP="00031BF2">
      <w:pPr>
        <w:rPr>
          <w:b/>
          <w:bCs/>
        </w:rPr>
      </w:pPr>
      <w:r w:rsidRPr="00031BF2">
        <w:rPr>
          <w:b/>
          <w:bCs/>
        </w:rPr>
        <w:lastRenderedPageBreak/>
        <w:t>How to complain</w:t>
      </w:r>
    </w:p>
    <w:p w14:paraId="7D00213E" w14:textId="7D29734A" w:rsidR="00031BF2" w:rsidRDefault="00031BF2" w:rsidP="00031BF2">
      <w:pPr>
        <w:pStyle w:val="Style1"/>
      </w:pPr>
      <w:r>
        <w:t>If a</w:t>
      </w:r>
      <w:r w:rsidR="00416ECB">
        <w:t>n</w:t>
      </w:r>
      <w:r>
        <w:t xml:space="preserve"> </w:t>
      </w:r>
      <w:r w:rsidR="00416ECB">
        <w:t>individual</w:t>
      </w:r>
      <w:r>
        <w:t xml:space="preserve"> has concerns relating to a service commissioned by the ICB, it is recommended that </w:t>
      </w:r>
      <w:r w:rsidR="00EB57D0">
        <w:t xml:space="preserve">wherever possible </w:t>
      </w:r>
      <w:r>
        <w:t xml:space="preserve">he/she seeks to have these concerns resolved on the spot with their local service provider.  If it is not appropriate to raise a concern informally or where informal resolution fails to achieve a satisfactory outcome, the complainant has the right to raise a formal complaint either with the service or the ICB as the commissioner of the service. </w:t>
      </w:r>
    </w:p>
    <w:p w14:paraId="0368045A" w14:textId="44A7F9C7" w:rsidR="00031BF2" w:rsidRPr="00031BF2" w:rsidRDefault="00031BF2" w:rsidP="00031BF2">
      <w:pPr>
        <w:pStyle w:val="Style1"/>
        <w:rPr>
          <w:b/>
          <w:bCs/>
        </w:rPr>
      </w:pPr>
      <w:r>
        <w:t xml:space="preserve">A complaint or concern can be </w:t>
      </w:r>
      <w:r w:rsidR="00EB57D0">
        <w:t>logged with the ICB</w:t>
      </w:r>
      <w:r>
        <w:t xml:space="preserve"> by mail, electronically, face to face or by telephone. </w:t>
      </w:r>
    </w:p>
    <w:p w14:paraId="03F5C99E" w14:textId="4796DB23" w:rsidR="00031BF2" w:rsidRDefault="00031BF2" w:rsidP="00B971D1">
      <w:pPr>
        <w:pStyle w:val="ListParagraph"/>
        <w:numPr>
          <w:ilvl w:val="0"/>
          <w:numId w:val="24"/>
        </w:numPr>
      </w:pPr>
      <w:r>
        <w:t xml:space="preserve">By telephone: </w:t>
      </w:r>
      <w:r w:rsidR="00F220F0" w:rsidRPr="00461815">
        <w:rPr>
          <w:rFonts w:asciiTheme="majorHAnsi" w:hAnsiTheme="majorHAnsi" w:cstheme="majorHAnsi"/>
          <w:color w:val="auto"/>
          <w:shd w:val="clear" w:color="auto" w:fill="FFFFFF"/>
        </w:rPr>
        <w:t>01268 594350</w:t>
      </w:r>
      <w:r w:rsidRPr="00461815">
        <w:rPr>
          <w:color w:val="auto"/>
        </w:rPr>
        <w:t>.</w:t>
      </w:r>
    </w:p>
    <w:p w14:paraId="473367FB" w14:textId="42C174E9" w:rsidR="00F220F0" w:rsidRDefault="00031BF2" w:rsidP="00F220F0">
      <w:pPr>
        <w:pStyle w:val="ListParagraph"/>
        <w:numPr>
          <w:ilvl w:val="0"/>
          <w:numId w:val="24"/>
        </w:numPr>
      </w:pPr>
      <w:r>
        <w:t>By email:</w:t>
      </w:r>
      <w:r w:rsidR="00A15E4E">
        <w:t xml:space="preserve"> </w:t>
      </w:r>
      <w:hyperlink r:id="rId12" w:history="1"/>
      <w:r w:rsidR="009D3C85">
        <w:t>eicb.complaints</w:t>
      </w:r>
      <w:r w:rsidR="00A15E4E">
        <w:t>@nhs.net</w:t>
      </w:r>
      <w:r>
        <w:t>.</w:t>
      </w:r>
    </w:p>
    <w:p w14:paraId="1188EC2C" w14:textId="6B202B33" w:rsidR="007A4DE0" w:rsidRPr="002E1502" w:rsidRDefault="00031BF2" w:rsidP="002E1502">
      <w:pPr>
        <w:pStyle w:val="ListParagraph"/>
        <w:numPr>
          <w:ilvl w:val="0"/>
          <w:numId w:val="24"/>
        </w:numPr>
        <w:rPr>
          <w:rFonts w:asciiTheme="majorHAnsi" w:eastAsiaTheme="majorEastAsia" w:hAnsiTheme="majorHAnsi" w:cstheme="majorBidi"/>
        </w:rPr>
      </w:pPr>
      <w:r>
        <w:t>By post</w:t>
      </w:r>
      <w:r w:rsidR="00EB57D0">
        <w:t xml:space="preserve"> or in person</w:t>
      </w:r>
      <w:r w:rsidR="000640FD" w:rsidRPr="000640FD">
        <w:t xml:space="preserve"> </w:t>
      </w:r>
      <w:r w:rsidR="000640FD">
        <w:t>(by prior appointment only)</w:t>
      </w:r>
      <w:r w:rsidR="00EB57D0">
        <w:t>:</w:t>
      </w:r>
      <w:r>
        <w:t xml:space="preserve"> </w:t>
      </w:r>
      <w:r w:rsidR="007A4DE0">
        <w:t xml:space="preserve">Essex ICB, Seax House, </w:t>
      </w:r>
      <w:hyperlink r:id="rId13" w:tgtFrame="_blank" w:history="1">
        <w:r w:rsidR="007A4DE0" w:rsidRPr="002E1502">
          <w:rPr>
            <w:rFonts w:asciiTheme="majorHAnsi" w:eastAsiaTheme="majorEastAsia" w:hAnsiTheme="majorHAnsi" w:cstheme="majorBidi"/>
          </w:rPr>
          <w:t>Victoria Rd S, Chelmsford CM1 1QH</w:t>
        </w:r>
      </w:hyperlink>
    </w:p>
    <w:p w14:paraId="64FDEB81" w14:textId="56EE5376" w:rsidR="00EB57D0" w:rsidRPr="00F220F0" w:rsidRDefault="00031BF2" w:rsidP="00F220F0">
      <w:pPr>
        <w:pStyle w:val="Style1"/>
        <w:rPr>
          <w:b/>
          <w:bCs/>
        </w:rPr>
      </w:pPr>
      <w:r>
        <w:t xml:space="preserve">All contacts will be </w:t>
      </w:r>
      <w:r w:rsidR="00EB57D0">
        <w:t xml:space="preserve">acknowledged (where return contact details have been provided) </w:t>
      </w:r>
      <w:r>
        <w:t xml:space="preserve">and </w:t>
      </w:r>
      <w:r w:rsidR="00EB57D0">
        <w:t xml:space="preserve">a </w:t>
      </w:r>
      <w:r>
        <w:t>record</w:t>
      </w:r>
      <w:r w:rsidR="00EB57D0">
        <w:t xml:space="preserve"> kept of them</w:t>
      </w:r>
      <w:r>
        <w:t>.</w:t>
      </w:r>
      <w:r w:rsidR="00EB57D0">
        <w:t xml:space="preserve">  As part of the acknowledgement, the </w:t>
      </w:r>
      <w:r w:rsidR="002E1502">
        <w:t xml:space="preserve">PECPM </w:t>
      </w:r>
      <w:r w:rsidR="00EB57D0">
        <w:t xml:space="preserve">will </w:t>
      </w:r>
      <w:r w:rsidR="005F162A">
        <w:t>clarify</w:t>
      </w:r>
      <w:r w:rsidR="00EB57D0">
        <w:t xml:space="preserve"> with the complainant how he/she wants the complaint to be investigated and </w:t>
      </w:r>
      <w:r w:rsidR="00316BC4">
        <w:t xml:space="preserve">may need to </w:t>
      </w:r>
      <w:r w:rsidR="00EB57D0">
        <w:t>seek additional information, for example in relation to consent and time limits</w:t>
      </w:r>
      <w:r w:rsidR="00316BC4">
        <w:t xml:space="preserve">, prior to initiating </w:t>
      </w:r>
      <w:r w:rsidR="007534C3">
        <w:t>an investigation into the issues raised.</w:t>
      </w:r>
    </w:p>
    <w:p w14:paraId="006E1B6B" w14:textId="270B6806" w:rsidR="005F162A" w:rsidRPr="005F162A" w:rsidRDefault="005F162A" w:rsidP="00EB57D0">
      <w:pPr>
        <w:pStyle w:val="Style1"/>
        <w:rPr>
          <w:b/>
          <w:bCs/>
        </w:rPr>
      </w:pPr>
      <w:r>
        <w:t>The acknowledgement will also provide details of the support and advocacy services that are available to complainants, such as</w:t>
      </w:r>
      <w:r w:rsidR="00DE57CD">
        <w:t>:</w:t>
      </w:r>
    </w:p>
    <w:p w14:paraId="1B8AD106" w14:textId="1509316D" w:rsidR="00367F1A" w:rsidRPr="003836C7" w:rsidRDefault="005F162A" w:rsidP="00154A74">
      <w:pPr>
        <w:spacing w:after="0"/>
        <w:ind w:left="1474" w:hanging="340"/>
        <w:rPr>
          <w:b/>
          <w:bCs/>
        </w:rPr>
      </w:pPr>
      <w:r w:rsidRPr="00F220F0">
        <w:rPr>
          <w:b/>
          <w:bCs/>
        </w:rPr>
        <w:t>Essex</w:t>
      </w:r>
      <w:r w:rsidR="00367F1A" w:rsidRPr="00F220F0">
        <w:rPr>
          <w:b/>
          <w:bCs/>
        </w:rPr>
        <w:t xml:space="preserve"> Healthwatch</w:t>
      </w:r>
      <w:r w:rsidR="00367F1A" w:rsidRPr="003836C7">
        <w:rPr>
          <w:b/>
          <w:bCs/>
        </w:rPr>
        <w:t xml:space="preserve"> </w:t>
      </w:r>
      <w:r w:rsidR="00367F1A" w:rsidRPr="00367F1A">
        <w:t>(</w:t>
      </w:r>
      <w:hyperlink r:id="rId14" w:history="1">
        <w:r w:rsidR="00367F1A" w:rsidRPr="00367F1A">
          <w:rPr>
            <w:rStyle w:val="Hyperlink"/>
          </w:rPr>
          <w:t>healthwatchessex.org.uk</w:t>
        </w:r>
      </w:hyperlink>
      <w:r w:rsidR="00367F1A" w:rsidRPr="00367F1A">
        <w:t>):</w:t>
      </w:r>
    </w:p>
    <w:p w14:paraId="2F67A29A" w14:textId="6BE9539E" w:rsidR="00367F1A" w:rsidRPr="00367F1A" w:rsidRDefault="00367F1A" w:rsidP="00B971D1">
      <w:pPr>
        <w:pStyle w:val="ListParagraph"/>
        <w:numPr>
          <w:ilvl w:val="0"/>
          <w:numId w:val="33"/>
        </w:numPr>
        <w:spacing w:before="0"/>
        <w:ind w:left="1848" w:hanging="357"/>
      </w:pPr>
      <w:r w:rsidRPr="00367F1A">
        <w:t>By telephone</w:t>
      </w:r>
      <w:r>
        <w:t xml:space="preserve">: </w:t>
      </w:r>
      <w:r w:rsidRPr="00367F1A">
        <w:t>0300 500 1895</w:t>
      </w:r>
    </w:p>
    <w:p w14:paraId="1BEBEC9B" w14:textId="78E6181D" w:rsidR="00367F1A" w:rsidRDefault="00367F1A" w:rsidP="00B971D1">
      <w:pPr>
        <w:pStyle w:val="ListParagraph"/>
        <w:numPr>
          <w:ilvl w:val="0"/>
          <w:numId w:val="33"/>
        </w:numPr>
        <w:spacing w:before="0"/>
        <w:ind w:left="1848" w:hanging="357"/>
      </w:pPr>
      <w:r w:rsidRPr="00367F1A">
        <w:t>By email</w:t>
      </w:r>
      <w:r>
        <w:t xml:space="preserve">: </w:t>
      </w:r>
      <w:hyperlink r:id="rId15" w:history="1">
        <w:r w:rsidRPr="00EF6B87">
          <w:rPr>
            <w:rStyle w:val="Hyperlink"/>
          </w:rPr>
          <w:t>info@healthwatchessex.org.uk</w:t>
        </w:r>
      </w:hyperlink>
    </w:p>
    <w:p w14:paraId="661436BE" w14:textId="5B27BBFE" w:rsidR="00367F1A" w:rsidRPr="00367F1A" w:rsidRDefault="00367F1A" w:rsidP="00B971D1">
      <w:pPr>
        <w:pStyle w:val="ListParagraph"/>
        <w:numPr>
          <w:ilvl w:val="0"/>
          <w:numId w:val="33"/>
        </w:numPr>
        <w:spacing w:before="0"/>
        <w:ind w:left="1848" w:hanging="357"/>
      </w:pPr>
      <w:r>
        <w:t xml:space="preserve">By text: </w:t>
      </w:r>
      <w:r w:rsidRPr="00367F1A">
        <w:t>07712</w:t>
      </w:r>
      <w:r>
        <w:t xml:space="preserve"> </w:t>
      </w:r>
      <w:r w:rsidRPr="00367F1A">
        <w:t>395398</w:t>
      </w:r>
    </w:p>
    <w:p w14:paraId="1C980A64" w14:textId="76EF216E" w:rsidR="00367F1A" w:rsidRPr="003836C7" w:rsidRDefault="005F162A" w:rsidP="00154A74">
      <w:pPr>
        <w:spacing w:after="0"/>
        <w:ind w:left="1474" w:hanging="340"/>
        <w:rPr>
          <w:b/>
          <w:bCs/>
        </w:rPr>
      </w:pPr>
      <w:r w:rsidRPr="00F220F0">
        <w:rPr>
          <w:b/>
          <w:bCs/>
        </w:rPr>
        <w:t>Southend</w:t>
      </w:r>
      <w:r w:rsidR="00367F1A" w:rsidRPr="00F220F0">
        <w:rPr>
          <w:b/>
          <w:bCs/>
        </w:rPr>
        <w:t xml:space="preserve"> Healthwatch</w:t>
      </w:r>
      <w:r w:rsidR="00367F1A" w:rsidRPr="003836C7">
        <w:rPr>
          <w:b/>
          <w:bCs/>
        </w:rPr>
        <w:t xml:space="preserve"> </w:t>
      </w:r>
      <w:r w:rsidR="00367F1A" w:rsidRPr="00367F1A">
        <w:t>(</w:t>
      </w:r>
      <w:hyperlink r:id="rId16" w:history="1">
        <w:r w:rsidR="003836C7">
          <w:rPr>
            <w:rStyle w:val="Hyperlink"/>
          </w:rPr>
          <w:t>www.healthwatchsouthend.co.uk</w:t>
        </w:r>
      </w:hyperlink>
      <w:r w:rsidR="00367F1A">
        <w:t>):</w:t>
      </w:r>
    </w:p>
    <w:p w14:paraId="2855E088" w14:textId="45A99100" w:rsidR="00367F1A" w:rsidRPr="003836C7" w:rsidRDefault="00367F1A" w:rsidP="00B971D1">
      <w:pPr>
        <w:pStyle w:val="ListParagraph"/>
        <w:numPr>
          <w:ilvl w:val="0"/>
          <w:numId w:val="34"/>
        </w:numPr>
        <w:spacing w:before="0"/>
        <w:ind w:left="1848" w:hanging="357"/>
      </w:pPr>
      <w:r w:rsidRPr="003836C7">
        <w:t>By telephone</w:t>
      </w:r>
      <w:r w:rsidR="003836C7" w:rsidRPr="003836C7">
        <w:t>: 01702 416320</w:t>
      </w:r>
    </w:p>
    <w:p w14:paraId="20F1247F" w14:textId="0D331F84" w:rsidR="00367F1A" w:rsidRPr="003836C7" w:rsidRDefault="00367F1A" w:rsidP="00B971D1">
      <w:pPr>
        <w:pStyle w:val="ListParagraph"/>
        <w:numPr>
          <w:ilvl w:val="0"/>
          <w:numId w:val="34"/>
        </w:numPr>
      </w:pPr>
      <w:r w:rsidRPr="003836C7">
        <w:t>By email</w:t>
      </w:r>
      <w:r w:rsidR="003836C7" w:rsidRPr="003836C7">
        <w:t xml:space="preserve">: </w:t>
      </w:r>
      <w:hyperlink r:id="rId17" w:history="1">
        <w:r w:rsidR="003836C7" w:rsidRPr="003836C7">
          <w:rPr>
            <w:rStyle w:val="Hyperlink"/>
          </w:rPr>
          <w:t>info@healthwatchsouthend.co.uk</w:t>
        </w:r>
      </w:hyperlink>
    </w:p>
    <w:p w14:paraId="4BDD1B91" w14:textId="72E88667" w:rsidR="003836C7" w:rsidRPr="003836C7" w:rsidRDefault="003836C7" w:rsidP="00B971D1">
      <w:pPr>
        <w:pStyle w:val="ListParagraph"/>
        <w:numPr>
          <w:ilvl w:val="0"/>
          <w:numId w:val="34"/>
        </w:numPr>
      </w:pPr>
      <w:r w:rsidRPr="003836C7">
        <w:t>By post: Healthwatch Southend, C/o Family Action (Host Company) 34 Wharf Road, London, N1 7GR</w:t>
      </w:r>
    </w:p>
    <w:p w14:paraId="0ED6C60A" w14:textId="23FD93DC" w:rsidR="005F162A" w:rsidRDefault="005F162A" w:rsidP="00154A74">
      <w:pPr>
        <w:spacing w:after="0"/>
        <w:ind w:left="1474" w:hanging="340"/>
      </w:pPr>
      <w:r w:rsidRPr="00F220F0">
        <w:rPr>
          <w:b/>
          <w:bCs/>
        </w:rPr>
        <w:t>Thurrock Healthwatch</w:t>
      </w:r>
      <w:r w:rsidR="00056B44" w:rsidRPr="003836C7">
        <w:rPr>
          <w:b/>
          <w:bCs/>
        </w:rPr>
        <w:t xml:space="preserve"> </w:t>
      </w:r>
      <w:r w:rsidR="003836C7">
        <w:t>(</w:t>
      </w:r>
      <w:hyperlink r:id="rId18" w:history="1">
        <w:r w:rsidR="003836C7">
          <w:rPr>
            <w:rStyle w:val="Hyperlink"/>
          </w:rPr>
          <w:t>www.healthwatchthurrock.org</w:t>
        </w:r>
      </w:hyperlink>
      <w:r w:rsidR="003836C7">
        <w:t>):</w:t>
      </w:r>
    </w:p>
    <w:p w14:paraId="6DEF4F3A" w14:textId="715530A1" w:rsidR="003836C7" w:rsidRDefault="003836C7" w:rsidP="00B971D1">
      <w:pPr>
        <w:pStyle w:val="ListParagraph"/>
        <w:numPr>
          <w:ilvl w:val="0"/>
          <w:numId w:val="26"/>
        </w:numPr>
        <w:spacing w:before="0"/>
        <w:ind w:left="1848" w:hanging="357"/>
      </w:pPr>
      <w:r>
        <w:t xml:space="preserve">By telephone: </w:t>
      </w:r>
      <w:r w:rsidRPr="003836C7">
        <w:t>01375 389883</w:t>
      </w:r>
    </w:p>
    <w:p w14:paraId="0526941D" w14:textId="4293DC99" w:rsidR="003836C7" w:rsidRDefault="003836C7" w:rsidP="00B971D1">
      <w:pPr>
        <w:pStyle w:val="ListParagraph"/>
        <w:numPr>
          <w:ilvl w:val="0"/>
          <w:numId w:val="26"/>
        </w:numPr>
      </w:pPr>
      <w:r>
        <w:t xml:space="preserve">By email: </w:t>
      </w:r>
      <w:r w:rsidRPr="003836C7">
        <w:t>admin@healthwatchthurrock.org</w:t>
      </w:r>
    </w:p>
    <w:p w14:paraId="08D9353E" w14:textId="6239050E" w:rsidR="003836C7" w:rsidRDefault="003836C7" w:rsidP="00B971D1">
      <w:pPr>
        <w:pStyle w:val="ListParagraph"/>
        <w:numPr>
          <w:ilvl w:val="0"/>
          <w:numId w:val="26"/>
        </w:numPr>
      </w:pPr>
      <w:r>
        <w:t xml:space="preserve">By post: </w:t>
      </w:r>
      <w:r w:rsidRPr="003836C7">
        <w:t>The Beehive Resource Centre, West Street, Grays RM17 6XP</w:t>
      </w:r>
    </w:p>
    <w:p w14:paraId="6BDBC510" w14:textId="3448A0E0" w:rsidR="0050620A" w:rsidRDefault="00DE57CD" w:rsidP="00154A74">
      <w:pPr>
        <w:spacing w:after="0"/>
      </w:pPr>
      <w:r w:rsidRPr="00F220F0">
        <w:rPr>
          <w:b/>
          <w:bCs/>
        </w:rPr>
        <w:t>Rethink advocacy service</w:t>
      </w:r>
      <w:r w:rsidR="00056B44">
        <w:t xml:space="preserve"> </w:t>
      </w:r>
      <w:r w:rsidR="0050620A">
        <w:t>(</w:t>
      </w:r>
      <w:hyperlink r:id="rId19" w:history="1">
        <w:r w:rsidR="0050620A">
          <w:rPr>
            <w:rStyle w:val="Hyperlink"/>
          </w:rPr>
          <w:t>rethinkessexadvocacy.org</w:t>
        </w:r>
      </w:hyperlink>
      <w:r w:rsidR="0050620A">
        <w:t>):</w:t>
      </w:r>
    </w:p>
    <w:p w14:paraId="79A5A2FC" w14:textId="53CFDE9B" w:rsidR="0050620A" w:rsidRDefault="0050620A" w:rsidP="00B971D1">
      <w:pPr>
        <w:pStyle w:val="ListParagraph"/>
        <w:numPr>
          <w:ilvl w:val="0"/>
          <w:numId w:val="35"/>
        </w:numPr>
        <w:spacing w:before="0"/>
        <w:ind w:left="1848" w:hanging="357"/>
      </w:pPr>
      <w:r>
        <w:t>By telephone: 0300 7900 559</w:t>
      </w:r>
    </w:p>
    <w:p w14:paraId="4A28A79C" w14:textId="4083C5A6" w:rsidR="0050620A" w:rsidRDefault="0050620A" w:rsidP="00B971D1">
      <w:pPr>
        <w:pStyle w:val="ListParagraph"/>
        <w:numPr>
          <w:ilvl w:val="0"/>
          <w:numId w:val="35"/>
        </w:numPr>
      </w:pPr>
      <w:r>
        <w:t xml:space="preserve">By email: </w:t>
      </w:r>
      <w:hyperlink r:id="rId20" w:history="1">
        <w:r w:rsidRPr="00EF6B87">
          <w:rPr>
            <w:rStyle w:val="Hyperlink"/>
          </w:rPr>
          <w:t>essexadvocacy@rethink.org</w:t>
        </w:r>
      </w:hyperlink>
    </w:p>
    <w:p w14:paraId="1A4249CC" w14:textId="66569F83" w:rsidR="003836C7" w:rsidRDefault="003836C7" w:rsidP="00B971D1">
      <w:pPr>
        <w:pStyle w:val="ListParagraph"/>
        <w:numPr>
          <w:ilvl w:val="0"/>
          <w:numId w:val="35"/>
        </w:numPr>
      </w:pPr>
      <w:r>
        <w:lastRenderedPageBreak/>
        <w:t>By post: Essex All-Age Advocacy, Advocacy Hub 1, 15-16 Floor, 89 Albert Embankment, Vauxhall, London SE1 7TP</w:t>
      </w:r>
    </w:p>
    <w:p w14:paraId="432C2E74" w14:textId="77777777" w:rsidR="00367F1A" w:rsidRDefault="00DE57CD" w:rsidP="00154A74">
      <w:pPr>
        <w:spacing w:after="0"/>
        <w:ind w:left="1474" w:hanging="340"/>
      </w:pPr>
      <w:r w:rsidRPr="00F220F0">
        <w:rPr>
          <w:b/>
          <w:bCs/>
        </w:rPr>
        <w:t>South Essex advocacy service</w:t>
      </w:r>
      <w:r w:rsidR="00056B44">
        <w:t xml:space="preserve"> </w:t>
      </w:r>
      <w:r w:rsidR="00367F1A">
        <w:t>(</w:t>
      </w:r>
      <w:hyperlink r:id="rId21" w:history="1">
        <w:r w:rsidR="00367F1A" w:rsidRPr="00367F1A">
          <w:rPr>
            <w:rStyle w:val="Hyperlink"/>
          </w:rPr>
          <w:t>southessexadvocacy.org</w:t>
        </w:r>
      </w:hyperlink>
      <w:r w:rsidR="00367F1A">
        <w:t>):</w:t>
      </w:r>
    </w:p>
    <w:p w14:paraId="27147755" w14:textId="270187B2" w:rsidR="00367F1A" w:rsidRDefault="00367F1A" w:rsidP="00B971D1">
      <w:pPr>
        <w:pStyle w:val="ListParagraph"/>
        <w:numPr>
          <w:ilvl w:val="0"/>
          <w:numId w:val="36"/>
        </w:numPr>
        <w:spacing w:before="0" w:after="0"/>
        <w:ind w:left="1848" w:hanging="357"/>
      </w:pPr>
      <w:r>
        <w:t>By telephone:</w:t>
      </w:r>
      <w:r w:rsidRPr="00367F1A">
        <w:t xml:space="preserve"> </w:t>
      </w:r>
      <w:r w:rsidRPr="003836C7">
        <w:rPr>
          <w:rFonts w:ascii="Roboto" w:hAnsi="Roboto"/>
          <w:color w:val="000000"/>
          <w:sz w:val="23"/>
          <w:szCs w:val="23"/>
          <w:shd w:val="clear" w:color="auto" w:fill="FFFFFF"/>
        </w:rPr>
        <w:t>01702 340566</w:t>
      </w:r>
    </w:p>
    <w:p w14:paraId="5732C4D4" w14:textId="00A99CFD" w:rsidR="00367F1A" w:rsidRPr="00367F1A" w:rsidRDefault="00367F1A" w:rsidP="00B971D1">
      <w:pPr>
        <w:pStyle w:val="ListParagraph"/>
        <w:numPr>
          <w:ilvl w:val="0"/>
          <w:numId w:val="36"/>
        </w:numPr>
      </w:pPr>
      <w:r>
        <w:t xml:space="preserve">By email: </w:t>
      </w:r>
      <w:hyperlink r:id="rId22" w:history="1">
        <w:r w:rsidRPr="003836C7">
          <w:rPr>
            <w:rStyle w:val="Hyperlink"/>
            <w:rFonts w:ascii="Roboto" w:hAnsi="Roboto"/>
            <w:sz w:val="23"/>
            <w:szCs w:val="23"/>
            <w:shd w:val="clear" w:color="auto" w:fill="FFFFFF"/>
          </w:rPr>
          <w:t>advocacy@southessexadvocacy.org</w:t>
        </w:r>
      </w:hyperlink>
    </w:p>
    <w:p w14:paraId="0A58F3C9" w14:textId="39ED688F" w:rsidR="0050620A" w:rsidRDefault="00367F1A" w:rsidP="00B971D1">
      <w:pPr>
        <w:pStyle w:val="ListParagraph"/>
        <w:numPr>
          <w:ilvl w:val="0"/>
          <w:numId w:val="36"/>
        </w:numPr>
      </w:pPr>
      <w:r>
        <w:t xml:space="preserve">By post: </w:t>
      </w:r>
      <w:r w:rsidRPr="003836C7">
        <w:rPr>
          <w:rFonts w:ascii="Roboto" w:hAnsi="Roboto"/>
          <w:color w:val="000000"/>
          <w:sz w:val="23"/>
          <w:szCs w:val="23"/>
          <w:shd w:val="clear" w:color="auto" w:fill="FFFFFF"/>
        </w:rPr>
        <w:t>Unit 2, 225-235 West Road, Westcliff-on-Sea SS0 9DE</w:t>
      </w:r>
    </w:p>
    <w:p w14:paraId="08E5CC47" w14:textId="23AFF867" w:rsidR="000C4FAD" w:rsidRDefault="005F162A" w:rsidP="00154A74">
      <w:pPr>
        <w:spacing w:after="0"/>
        <w:ind w:left="1474" w:hanging="340"/>
      </w:pPr>
      <w:r w:rsidRPr="00F220F0">
        <w:rPr>
          <w:b/>
          <w:bCs/>
        </w:rPr>
        <w:t>POhWE</w:t>
      </w:r>
      <w:r w:rsidR="00DE57CD" w:rsidRPr="00F220F0">
        <w:rPr>
          <w:b/>
          <w:bCs/>
        </w:rPr>
        <w:t>R advocacy service</w:t>
      </w:r>
      <w:r w:rsidR="000C4FAD" w:rsidRPr="003836C7">
        <w:rPr>
          <w:b/>
          <w:bCs/>
        </w:rPr>
        <w:t xml:space="preserve"> </w:t>
      </w:r>
      <w:r w:rsidR="000C4FAD">
        <w:t>(</w:t>
      </w:r>
      <w:hyperlink r:id="rId23" w:history="1">
        <w:r w:rsidR="000C4FAD" w:rsidRPr="00180BD1">
          <w:rPr>
            <w:rStyle w:val="Hyperlink"/>
          </w:rPr>
          <w:t>www.pohwer.net</w:t>
        </w:r>
      </w:hyperlink>
      <w:r w:rsidR="000C4FAD">
        <w:t>):</w:t>
      </w:r>
    </w:p>
    <w:p w14:paraId="6070F659" w14:textId="59564E69" w:rsidR="000C4FAD" w:rsidRDefault="000C4FAD" w:rsidP="00B971D1">
      <w:pPr>
        <w:pStyle w:val="ListParagraph"/>
        <w:numPr>
          <w:ilvl w:val="0"/>
          <w:numId w:val="37"/>
        </w:numPr>
        <w:spacing w:before="0"/>
        <w:ind w:left="1848" w:hanging="357"/>
      </w:pPr>
      <w:r>
        <w:t>By telephone: 0300 456 2370</w:t>
      </w:r>
    </w:p>
    <w:p w14:paraId="367B39BE" w14:textId="43C5508E" w:rsidR="000C4FAD" w:rsidRDefault="000C4FAD" w:rsidP="00B971D1">
      <w:pPr>
        <w:pStyle w:val="ListParagraph"/>
        <w:numPr>
          <w:ilvl w:val="0"/>
          <w:numId w:val="37"/>
        </w:numPr>
      </w:pPr>
      <w:r>
        <w:t xml:space="preserve">By email: </w:t>
      </w:r>
      <w:hyperlink r:id="rId24" w:history="1">
        <w:r w:rsidRPr="00180BD1">
          <w:rPr>
            <w:rStyle w:val="Hyperlink"/>
          </w:rPr>
          <w:t>pohwer@pohwer.net</w:t>
        </w:r>
      </w:hyperlink>
    </w:p>
    <w:p w14:paraId="25D81A5E" w14:textId="33E3618A" w:rsidR="00C20FE2" w:rsidRPr="00F220F0" w:rsidRDefault="000C4FAD" w:rsidP="00F220F0">
      <w:pPr>
        <w:pStyle w:val="ListParagraph"/>
        <w:numPr>
          <w:ilvl w:val="0"/>
          <w:numId w:val="37"/>
        </w:numPr>
      </w:pPr>
      <w:r>
        <w:t>By post: PO Box 17943, Birmingham B9 9PB</w:t>
      </w:r>
    </w:p>
    <w:p w14:paraId="5CB2CFAB" w14:textId="1B4E4C76" w:rsidR="004637C6" w:rsidRPr="00031BF2" w:rsidRDefault="004637C6" w:rsidP="00F94195">
      <w:pPr>
        <w:jc w:val="both"/>
        <w:rPr>
          <w:b/>
          <w:bCs/>
        </w:rPr>
      </w:pPr>
      <w:r w:rsidRPr="00031BF2">
        <w:rPr>
          <w:b/>
          <w:bCs/>
        </w:rPr>
        <w:t>Complaints about multiple organisations</w:t>
      </w:r>
    </w:p>
    <w:p w14:paraId="5D83D58E" w14:textId="171E4BED" w:rsidR="00BA428C" w:rsidRDefault="00B70B14" w:rsidP="00BA428C">
      <w:pPr>
        <w:pStyle w:val="Style1"/>
      </w:pPr>
      <w:r w:rsidRPr="00B70B14">
        <w:t xml:space="preserve">Where a complaint involves more than one commissioner or provider organisation, all parties will be asked to agree which organisation will lead on the investigation and response. This will usually be the organisation about whom the </w:t>
      </w:r>
      <w:r w:rsidR="00031BF2">
        <w:t xml:space="preserve">bulk </w:t>
      </w:r>
      <w:r w:rsidRPr="00B70B14">
        <w:t xml:space="preserve">of the complaint has been made. For example, if a complaint is primarily about </w:t>
      </w:r>
      <w:r w:rsidR="007534C3">
        <w:t>an</w:t>
      </w:r>
      <w:r w:rsidRPr="00B70B14">
        <w:t xml:space="preserve"> ICB </w:t>
      </w:r>
      <w:r w:rsidR="007534C3">
        <w:t xml:space="preserve">policy </w:t>
      </w:r>
      <w:r w:rsidRPr="00B70B14">
        <w:t xml:space="preserve">but also mentions an experience in outpatients at a local hospital, then the ICB would normally lead on the response. In any event, all organisations involved </w:t>
      </w:r>
      <w:r w:rsidR="00031BF2">
        <w:t>are</w:t>
      </w:r>
      <w:r w:rsidRPr="00B70B14">
        <w:t xml:space="preserve"> expected to co-operate with the investigation and endorse the response given to the complainant.</w:t>
      </w:r>
    </w:p>
    <w:p w14:paraId="00538244" w14:textId="5DE501E6" w:rsidR="007534C3" w:rsidRDefault="007534C3" w:rsidP="007534C3">
      <w:pPr>
        <w:pStyle w:val="Style1"/>
      </w:pPr>
      <w:r>
        <w:t>In line with the PHSO principles, the complainant will receive a single overarching response which details all aspects of the complaint investigation unless the complainant requests separate responses.</w:t>
      </w:r>
    </w:p>
    <w:p w14:paraId="207DC032" w14:textId="124AE019" w:rsidR="004637C6" w:rsidRPr="004637C6" w:rsidRDefault="004637C6" w:rsidP="004637C6">
      <w:pPr>
        <w:rPr>
          <w:b/>
          <w:bCs/>
        </w:rPr>
      </w:pPr>
      <w:r w:rsidRPr="004637C6">
        <w:rPr>
          <w:b/>
          <w:bCs/>
        </w:rPr>
        <w:t>Time Limits</w:t>
      </w:r>
    </w:p>
    <w:p w14:paraId="6044950E" w14:textId="77777777" w:rsidR="007534C3" w:rsidRPr="007534C3" w:rsidRDefault="007534C3" w:rsidP="007534C3">
      <w:pPr>
        <w:pStyle w:val="Style1"/>
        <w:rPr>
          <w:b/>
          <w:bCs/>
        </w:rPr>
      </w:pPr>
      <w:r>
        <w:t>A complaint should be made as soon as possible after the action giving rise to it, to enable a thorough investigation whilst all the facts regarding the complaint are readily available.</w:t>
      </w:r>
    </w:p>
    <w:p w14:paraId="3124EE40" w14:textId="77777777" w:rsidR="007534C3" w:rsidRPr="007534C3" w:rsidRDefault="007534C3" w:rsidP="007534C3">
      <w:pPr>
        <w:pStyle w:val="Style1"/>
        <w:rPr>
          <w:b/>
          <w:bCs/>
        </w:rPr>
      </w:pPr>
      <w:r>
        <w:t>An NHS or social care complaint must be made within 12 months from the date on which a matter occurred, or the date when the matter came to the notice of the complainant. For example, a patient may only become aware that they wish to make a complaint about a hospital consultant’s failure to diagnose a condition in an outpatient clinic once he or she has been seen by a specialist at another hospital following emergency admission. In this instance, the 12 months would be calculated from the date of diagnosis by the second specialist.</w:t>
      </w:r>
    </w:p>
    <w:p w14:paraId="0275CF40" w14:textId="77777777" w:rsidR="007534C3" w:rsidRPr="007534C3" w:rsidRDefault="007534C3" w:rsidP="007534C3">
      <w:pPr>
        <w:pStyle w:val="Style1"/>
        <w:rPr>
          <w:b/>
          <w:bCs/>
        </w:rPr>
      </w:pPr>
      <w:r>
        <w:t xml:space="preserve">There is discretion to extend this time limit where it would be unreasonable in the circumstances of a particular case for the complaint to have been made earlier and where it is still possible to properly investigate the facts of the case. An example of this may be where a complainant has been too unwell or upset to raise their complaint sooner. </w:t>
      </w:r>
    </w:p>
    <w:p w14:paraId="1A034096" w14:textId="31793690" w:rsidR="007534C3" w:rsidRPr="007534C3" w:rsidRDefault="007534C3" w:rsidP="00461815">
      <w:pPr>
        <w:pStyle w:val="Style1"/>
        <w:rPr>
          <w:b/>
          <w:bCs/>
        </w:rPr>
      </w:pPr>
      <w:r>
        <w:lastRenderedPageBreak/>
        <w:t xml:space="preserve">The </w:t>
      </w:r>
      <w:r w:rsidR="00934DBA">
        <w:t xml:space="preserve">Director of Nursing </w:t>
      </w:r>
      <w:r>
        <w:t xml:space="preserve">and the </w:t>
      </w:r>
      <w:r w:rsidR="006234D4">
        <w:t xml:space="preserve">PECPM </w:t>
      </w:r>
      <w:r>
        <w:t>acting together, will make the decision whether ‘out of time’ complaints should be accepted and investigated.</w:t>
      </w:r>
    </w:p>
    <w:p w14:paraId="52D38846" w14:textId="727A45DC" w:rsidR="00230548" w:rsidRPr="00230548" w:rsidRDefault="004637C6" w:rsidP="00230548">
      <w:pPr>
        <w:rPr>
          <w:b/>
          <w:bCs/>
        </w:rPr>
      </w:pPr>
      <w:r w:rsidRPr="00230548">
        <w:rPr>
          <w:b/>
          <w:bCs/>
        </w:rPr>
        <w:t>Investigation and response</w:t>
      </w:r>
    </w:p>
    <w:p w14:paraId="462E1E01" w14:textId="7114BB28" w:rsidR="00A42A8A" w:rsidRPr="00452439" w:rsidRDefault="00416ECB" w:rsidP="00452439">
      <w:pPr>
        <w:pStyle w:val="Style1"/>
      </w:pPr>
      <w:r>
        <w:t xml:space="preserve">In the case of complaints about services directly provided by the ICB, </w:t>
      </w:r>
      <w:r w:rsidR="00452439">
        <w:t xml:space="preserve">the </w:t>
      </w:r>
      <w:r w:rsidR="006234D4">
        <w:t xml:space="preserve">PECPM </w:t>
      </w:r>
      <w:r w:rsidR="00452439">
        <w:t>will acknowledge receipt of the case and inform the complainant of the target date for response.  T</w:t>
      </w:r>
      <w:r>
        <w:t>he relevant ICB Head of Service will be forwarded details of the complaint and asked to undertake an investigation of the issues raised in the complaint and provide</w:t>
      </w:r>
      <w:r w:rsidR="00B444B2">
        <w:t xml:space="preserve"> a draft report </w:t>
      </w:r>
      <w:r>
        <w:t xml:space="preserve">to the </w:t>
      </w:r>
      <w:r w:rsidR="006234D4">
        <w:t xml:space="preserve">PECPM. </w:t>
      </w:r>
    </w:p>
    <w:p w14:paraId="139DF243" w14:textId="7B56F5C9" w:rsidR="00B013D5" w:rsidRPr="00B013D5" w:rsidRDefault="00416ECB" w:rsidP="00452439">
      <w:pPr>
        <w:pStyle w:val="Style1"/>
        <w:rPr>
          <w:b/>
          <w:bCs/>
        </w:rPr>
      </w:pPr>
      <w:r>
        <w:t xml:space="preserve">In the case of complaints about an NHS or independent provider </w:t>
      </w:r>
      <w:r w:rsidR="00B013D5">
        <w:t xml:space="preserve">where the complainant has asked the </w:t>
      </w:r>
      <w:r>
        <w:t xml:space="preserve">ICB </w:t>
      </w:r>
      <w:r w:rsidR="00B013D5">
        <w:t>to deal with the complaint</w:t>
      </w:r>
      <w:r>
        <w:t xml:space="preserve">, the </w:t>
      </w:r>
      <w:r w:rsidR="006234D4">
        <w:t xml:space="preserve">PECPM </w:t>
      </w:r>
      <w:bookmarkStart w:id="37" w:name="_Hlk94533327"/>
      <w:r w:rsidR="00452439" w:rsidRPr="00452439">
        <w:t>will acknowledge receipt of the case and inform the complainant of the target date for response.</w:t>
      </w:r>
      <w:r w:rsidR="0050620A">
        <w:t xml:space="preserve">  The </w:t>
      </w:r>
      <w:r w:rsidR="003F1084">
        <w:t xml:space="preserve">PECPM </w:t>
      </w:r>
      <w:r w:rsidR="0050620A">
        <w:t xml:space="preserve">will </w:t>
      </w:r>
      <w:r w:rsidR="00B013D5">
        <w:t>f</w:t>
      </w:r>
      <w:r w:rsidR="00B013D5" w:rsidRPr="00B013D5">
        <w:t xml:space="preserve">orward details of the complaint </w:t>
      </w:r>
      <w:r w:rsidR="00B013D5">
        <w:t xml:space="preserve">to the provider </w:t>
      </w:r>
      <w:r w:rsidR="00B013D5" w:rsidRPr="00B013D5">
        <w:t xml:space="preserve">and ask </w:t>
      </w:r>
      <w:r w:rsidR="00B013D5">
        <w:t xml:space="preserve">them </w:t>
      </w:r>
      <w:r w:rsidR="00B013D5" w:rsidRPr="00B013D5">
        <w:t>undertake an investigation of the issues raised in the complaint and provide a</w:t>
      </w:r>
      <w:r w:rsidR="00452439">
        <w:t xml:space="preserve"> draft response </w:t>
      </w:r>
      <w:r w:rsidR="00B013D5" w:rsidRPr="00B013D5">
        <w:t xml:space="preserve">to the </w:t>
      </w:r>
      <w:r w:rsidR="003F1084">
        <w:t xml:space="preserve">PECPM. </w:t>
      </w:r>
      <w:bookmarkEnd w:id="37"/>
    </w:p>
    <w:p w14:paraId="0D32B97E" w14:textId="0697684D" w:rsidR="00416ECB" w:rsidRPr="00B013D5" w:rsidRDefault="00416ECB" w:rsidP="00B013D5">
      <w:pPr>
        <w:pStyle w:val="Style1"/>
        <w:rPr>
          <w:b/>
          <w:bCs/>
        </w:rPr>
      </w:pPr>
      <w:r>
        <w:t xml:space="preserve">In the case of complaints about GP </w:t>
      </w:r>
      <w:r w:rsidR="005B6EDA">
        <w:t>services</w:t>
      </w:r>
      <w:r>
        <w:t xml:space="preserve">, </w:t>
      </w:r>
      <w:r w:rsidR="005B6EDA">
        <w:t xml:space="preserve">complainants will be advised how to pursue their complaints either directly with the GP practice </w:t>
      </w:r>
      <w:r w:rsidR="005A01D5">
        <w:t>or via NHS England.</w:t>
      </w:r>
    </w:p>
    <w:p w14:paraId="7D7BE31A" w14:textId="311B58C1" w:rsidR="00452439" w:rsidRPr="00452439" w:rsidRDefault="00452439" w:rsidP="00452439">
      <w:pPr>
        <w:pStyle w:val="Style1"/>
      </w:pPr>
      <w:r w:rsidRPr="00452439">
        <w:t xml:space="preserve">In the event that a response to a more complex </w:t>
      </w:r>
      <w:r w:rsidR="0050620A">
        <w:t>case</w:t>
      </w:r>
      <w:r w:rsidRPr="00452439">
        <w:t xml:space="preserve"> cannot be completed within the target deadline, the </w:t>
      </w:r>
      <w:r w:rsidR="0050620A">
        <w:t>complainant</w:t>
      </w:r>
      <w:r w:rsidRPr="00452439">
        <w:t xml:space="preserve"> will be kept up to date with progress made and timescales will be agreed on a case by case basis</w:t>
      </w:r>
      <w:r>
        <w:t>.</w:t>
      </w:r>
    </w:p>
    <w:p w14:paraId="22A3459D" w14:textId="7AF754C4" w:rsidR="00937AD4" w:rsidRPr="00937AD4" w:rsidRDefault="007534C3" w:rsidP="00937AD4">
      <w:pPr>
        <w:pStyle w:val="Style1"/>
        <w:rPr>
          <w:b/>
          <w:bCs/>
        </w:rPr>
      </w:pPr>
      <w:r>
        <w:t xml:space="preserve">On receipt of the </w:t>
      </w:r>
      <w:r w:rsidR="005A01D5">
        <w:t xml:space="preserve">draft response, </w:t>
      </w:r>
      <w:r>
        <w:t xml:space="preserve">a </w:t>
      </w:r>
      <w:r w:rsidR="005A01D5">
        <w:t xml:space="preserve">final </w:t>
      </w:r>
      <w:r>
        <w:t xml:space="preserve">response to the complaint will be prepared </w:t>
      </w:r>
      <w:r w:rsidR="00937AD4">
        <w:t xml:space="preserve">using the complainant’s </w:t>
      </w:r>
      <w:r w:rsidR="00937AD4" w:rsidRPr="00937AD4">
        <w:t>preferred method of communication</w:t>
      </w:r>
      <w:r w:rsidR="00937AD4">
        <w:t xml:space="preserve">.  The </w:t>
      </w:r>
      <w:r w:rsidR="005A01D5">
        <w:t xml:space="preserve">final </w:t>
      </w:r>
      <w:r w:rsidR="00937AD4">
        <w:t xml:space="preserve">response </w:t>
      </w:r>
      <w:r>
        <w:t xml:space="preserve">will include information on the next stages of the complaints procedure should the complainant wish to take matters further. </w:t>
      </w:r>
    </w:p>
    <w:p w14:paraId="2C572739" w14:textId="04D5173F" w:rsidR="00937AD4" w:rsidRPr="00937AD4" w:rsidRDefault="007534C3" w:rsidP="00937AD4">
      <w:pPr>
        <w:pStyle w:val="Style1"/>
        <w:rPr>
          <w:b/>
          <w:bCs/>
        </w:rPr>
      </w:pPr>
      <w:bookmarkStart w:id="38" w:name="_Hlk94517558"/>
      <w:r>
        <w:t xml:space="preserve">The </w:t>
      </w:r>
      <w:r w:rsidR="00937AD4">
        <w:t xml:space="preserve">ICB will </w:t>
      </w:r>
      <w:r>
        <w:t xml:space="preserve">aim to </w:t>
      </w:r>
      <w:r w:rsidR="0050620A">
        <w:t>reply</w:t>
      </w:r>
      <w:r>
        <w:t xml:space="preserve"> to all complaints </w:t>
      </w:r>
      <w:bookmarkEnd w:id="38"/>
      <w:r w:rsidR="00A42A8A">
        <w:t xml:space="preserve">with a response that </w:t>
      </w:r>
      <w:r>
        <w:t>includes:</w:t>
      </w:r>
    </w:p>
    <w:p w14:paraId="5D937B15" w14:textId="77777777" w:rsidR="00937AD4" w:rsidRPr="00937AD4" w:rsidRDefault="007534C3" w:rsidP="00B971D1">
      <w:pPr>
        <w:pStyle w:val="ListParagraph"/>
        <w:numPr>
          <w:ilvl w:val="0"/>
          <w:numId w:val="25"/>
        </w:numPr>
        <w:rPr>
          <w:b/>
          <w:bCs/>
        </w:rPr>
      </w:pPr>
      <w:r>
        <w:t>An explanation of how the complaint has been considered</w:t>
      </w:r>
      <w:r w:rsidR="00937AD4">
        <w:t>.</w:t>
      </w:r>
    </w:p>
    <w:p w14:paraId="58B1AFCA" w14:textId="77777777" w:rsidR="00937AD4" w:rsidRPr="00937AD4" w:rsidRDefault="007534C3" w:rsidP="00B971D1">
      <w:pPr>
        <w:pStyle w:val="ListParagraph"/>
        <w:numPr>
          <w:ilvl w:val="0"/>
          <w:numId w:val="25"/>
        </w:numPr>
        <w:rPr>
          <w:b/>
          <w:bCs/>
        </w:rPr>
      </w:pPr>
      <w:r>
        <w:t xml:space="preserve">The conclusions reached in relation to the complaint, including any matters for which the complaint specifies, or the </w:t>
      </w:r>
      <w:r w:rsidR="00937AD4">
        <w:t>ICB</w:t>
      </w:r>
      <w:r>
        <w:t xml:space="preserve"> considers, that remedial action is needed</w:t>
      </w:r>
      <w:r w:rsidR="00937AD4">
        <w:t>.</w:t>
      </w:r>
    </w:p>
    <w:p w14:paraId="6B1824BB" w14:textId="77777777" w:rsidR="00937AD4" w:rsidRPr="00937AD4" w:rsidRDefault="007534C3" w:rsidP="00B971D1">
      <w:pPr>
        <w:pStyle w:val="ListParagraph"/>
        <w:numPr>
          <w:ilvl w:val="0"/>
          <w:numId w:val="25"/>
        </w:numPr>
        <w:rPr>
          <w:b/>
          <w:bCs/>
        </w:rPr>
      </w:pPr>
      <w:r>
        <w:t xml:space="preserve">Confirmation whether the </w:t>
      </w:r>
      <w:r w:rsidR="00937AD4">
        <w:t xml:space="preserve">ICB </w:t>
      </w:r>
      <w:r>
        <w:t xml:space="preserve">is satisfied that any action needed in consequence of the complaint has been taken or is proposed to be taken. </w:t>
      </w:r>
    </w:p>
    <w:p w14:paraId="4CE4AA46" w14:textId="737748CE" w:rsidR="00937AD4" w:rsidRPr="0050620A" w:rsidRDefault="00937AD4" w:rsidP="00B971D1">
      <w:pPr>
        <w:pStyle w:val="ListParagraph"/>
        <w:numPr>
          <w:ilvl w:val="0"/>
          <w:numId w:val="25"/>
        </w:numPr>
        <w:rPr>
          <w:b/>
          <w:bCs/>
        </w:rPr>
      </w:pPr>
      <w:r>
        <w:t>I</w:t>
      </w:r>
      <w:r w:rsidR="007534C3">
        <w:t>nformation and contact details of the Parliamentary and Health Service Ombudsman (PHSO) as the next stage of the NHS complaints proc</w:t>
      </w:r>
      <w:r>
        <w:t>ess.</w:t>
      </w:r>
    </w:p>
    <w:p w14:paraId="5E12E06D" w14:textId="5EDB7FD2" w:rsidR="002657F9" w:rsidRPr="002657F9" w:rsidRDefault="008F5AC2" w:rsidP="00A42A8A">
      <w:pPr>
        <w:pStyle w:val="Style1"/>
      </w:pPr>
      <w:r>
        <w:t xml:space="preserve">A flowchart showing how </w:t>
      </w:r>
      <w:r w:rsidR="00A42A8A" w:rsidRPr="00A42A8A">
        <w:t xml:space="preserve">concerns and complaints </w:t>
      </w:r>
      <w:r>
        <w:t xml:space="preserve">are handled </w:t>
      </w:r>
      <w:r w:rsidR="00A42A8A" w:rsidRPr="00A42A8A">
        <w:t xml:space="preserve">is set out in Appendix </w:t>
      </w:r>
      <w:r w:rsidR="0034647C">
        <w:t>B</w:t>
      </w:r>
      <w:r w:rsidR="00A42A8A" w:rsidRPr="00A42A8A">
        <w:t>.</w:t>
      </w:r>
      <w:r w:rsidR="002657F9" w:rsidRPr="002657F9">
        <w:rPr>
          <w:b/>
          <w:bCs/>
        </w:rPr>
        <w:t xml:space="preserve"> </w:t>
      </w:r>
    </w:p>
    <w:p w14:paraId="3A21C307" w14:textId="5AA7B24E" w:rsidR="00A42A8A" w:rsidRDefault="002657F9" w:rsidP="002657F9">
      <w:pPr>
        <w:rPr>
          <w:b/>
          <w:bCs/>
        </w:rPr>
      </w:pPr>
      <w:r w:rsidRPr="002657F9">
        <w:rPr>
          <w:b/>
          <w:bCs/>
        </w:rPr>
        <w:lastRenderedPageBreak/>
        <w:t>Remedy and Redress</w:t>
      </w:r>
    </w:p>
    <w:p w14:paraId="48C89222" w14:textId="77777777" w:rsidR="009034E3" w:rsidRDefault="0014634E" w:rsidP="009034E3">
      <w:pPr>
        <w:pStyle w:val="Style1"/>
      </w:pPr>
      <w:r>
        <w:t xml:space="preserve">The ICB recognises that providing fair and proportionate remedies is an integral part of good customer service and complaints handling, as recommended by the Health Service Ombudsman’s Principles for Remedy. </w:t>
      </w:r>
      <w:r w:rsidR="009034E3">
        <w:t xml:space="preserve"> Such remedies might include:</w:t>
      </w:r>
    </w:p>
    <w:p w14:paraId="5B30FC0A" w14:textId="063CC71A" w:rsidR="009034E3" w:rsidRDefault="009034E3" w:rsidP="00B971D1">
      <w:pPr>
        <w:pStyle w:val="ListParagraph"/>
        <w:numPr>
          <w:ilvl w:val="0"/>
          <w:numId w:val="30"/>
        </w:numPr>
      </w:pPr>
      <w:r>
        <w:t>An apology, explanation, and acknowledgement of responsibility</w:t>
      </w:r>
      <w:r w:rsidR="008A3480">
        <w:t>.</w:t>
      </w:r>
    </w:p>
    <w:p w14:paraId="0141FE5A" w14:textId="20AA6073" w:rsidR="009034E3" w:rsidRDefault="009034E3" w:rsidP="00B971D1">
      <w:pPr>
        <w:pStyle w:val="ListParagraph"/>
        <w:numPr>
          <w:ilvl w:val="0"/>
          <w:numId w:val="30"/>
        </w:numPr>
      </w:pPr>
      <w:r>
        <w:t>Remedial action such as reviewing or changing a decision on the service given to an individual complainant, revising published material; revising procedures to prevent the same thing happening again, or training or supervising staff.</w:t>
      </w:r>
    </w:p>
    <w:p w14:paraId="7CFD79B3" w14:textId="78519D09" w:rsidR="009034E3" w:rsidRDefault="009034E3" w:rsidP="00B971D1">
      <w:pPr>
        <w:pStyle w:val="ListParagraph"/>
        <w:numPr>
          <w:ilvl w:val="0"/>
          <w:numId w:val="30"/>
        </w:numPr>
      </w:pPr>
      <w:r>
        <w:t>Financial compensation for direct or indirect financial loss, loss of opportunity, inconvenience, distress, or any combination of these.</w:t>
      </w:r>
    </w:p>
    <w:p w14:paraId="7904DDD9" w14:textId="47CA4C2E" w:rsidR="00D232EF" w:rsidRDefault="0014634E" w:rsidP="0014634E">
      <w:pPr>
        <w:pStyle w:val="Style1"/>
      </w:pPr>
      <w:r>
        <w:t>All</w:t>
      </w:r>
      <w:r w:rsidR="00D232EF">
        <w:t xml:space="preserve"> proposals </w:t>
      </w:r>
      <w:r>
        <w:t xml:space="preserve">for </w:t>
      </w:r>
      <w:r w:rsidR="008A3480">
        <w:t xml:space="preserve">remedial action and financial compensation </w:t>
      </w:r>
      <w:r>
        <w:t>will be considered by the IC</w:t>
      </w:r>
      <w:r w:rsidR="00D232EF">
        <w:t xml:space="preserve">B </w:t>
      </w:r>
      <w:r w:rsidR="008808D3">
        <w:t>Commissioning, Quality and Resources Committee</w:t>
      </w:r>
      <w:r w:rsidR="00D232EF">
        <w:t xml:space="preserve"> and</w:t>
      </w:r>
      <w:r w:rsidR="009034E3">
        <w:t xml:space="preserve">, in the case of financial </w:t>
      </w:r>
      <w:r w:rsidR="008A3480">
        <w:t>compensation</w:t>
      </w:r>
      <w:r w:rsidR="009034E3">
        <w:t>,</w:t>
      </w:r>
      <w:r w:rsidR="00D232EF">
        <w:t xml:space="preserve"> a recommendation to approve/decline made to the Director of Finance</w:t>
      </w:r>
      <w:r>
        <w:t xml:space="preserve">. </w:t>
      </w:r>
      <w:r w:rsidR="00D232EF">
        <w:t xml:space="preserve"> </w:t>
      </w:r>
      <w:r>
        <w:t xml:space="preserve">Where </w:t>
      </w:r>
      <w:r w:rsidR="00D232EF">
        <w:t>a</w:t>
      </w:r>
      <w:r>
        <w:t xml:space="preserve"> </w:t>
      </w:r>
      <w:r w:rsidR="00D232EF">
        <w:t xml:space="preserve">proposed </w:t>
      </w:r>
      <w:r w:rsidR="009034E3">
        <w:t xml:space="preserve">remedy </w:t>
      </w:r>
      <w:r>
        <w:t xml:space="preserve">is not </w:t>
      </w:r>
      <w:r w:rsidR="009034E3">
        <w:t>agreed</w:t>
      </w:r>
      <w:r>
        <w:t xml:space="preserve">, the reasons will be explained to the complainant </w:t>
      </w:r>
      <w:r w:rsidR="00D232EF">
        <w:t>(</w:t>
      </w:r>
      <w:r>
        <w:t>and the</w:t>
      </w:r>
      <w:r w:rsidR="00D232EF">
        <w:t xml:space="preserve"> PHSO where relevant) </w:t>
      </w:r>
      <w:r>
        <w:t xml:space="preserve">in writing. </w:t>
      </w:r>
    </w:p>
    <w:p w14:paraId="4A99A939" w14:textId="3CEDB72B" w:rsidR="00D232EF" w:rsidRPr="00D232EF" w:rsidRDefault="0014634E" w:rsidP="00937AD4">
      <w:pPr>
        <w:pStyle w:val="Style1"/>
        <w:rPr>
          <w:b/>
          <w:bCs/>
        </w:rPr>
      </w:pPr>
      <w:r>
        <w:t xml:space="preserve">Where the </w:t>
      </w:r>
      <w:r w:rsidR="00D232EF">
        <w:t>ICB</w:t>
      </w:r>
      <w:r>
        <w:t xml:space="preserve"> is investigating complaints about a </w:t>
      </w:r>
      <w:r w:rsidR="00D232EF">
        <w:t>provider from which it commissions services, t</w:t>
      </w:r>
      <w:r>
        <w:t xml:space="preserve">he provider (rather than the </w:t>
      </w:r>
      <w:r w:rsidR="00D232EF">
        <w:t>ICB</w:t>
      </w:r>
      <w:r>
        <w:t xml:space="preserve">) </w:t>
      </w:r>
      <w:r w:rsidR="00D232EF">
        <w:t xml:space="preserve">is </w:t>
      </w:r>
      <w:r>
        <w:t xml:space="preserve">responsible for making any payments </w:t>
      </w:r>
      <w:r w:rsidR="00D232EF">
        <w:t>proposed</w:t>
      </w:r>
      <w:r>
        <w:t xml:space="preserve"> as </w:t>
      </w:r>
      <w:r w:rsidR="00D232EF">
        <w:t xml:space="preserve">a </w:t>
      </w:r>
      <w:r>
        <w:t xml:space="preserve">remedy at local resolution or following </w:t>
      </w:r>
      <w:r w:rsidR="00D232EF">
        <w:t xml:space="preserve">a PHSO </w:t>
      </w:r>
      <w:r>
        <w:t xml:space="preserve">review. </w:t>
      </w:r>
    </w:p>
    <w:p w14:paraId="7A89893A" w14:textId="77777777" w:rsidR="00536FC7" w:rsidRPr="00911B44" w:rsidRDefault="00536FC7" w:rsidP="00536FC7">
      <w:pPr>
        <w:rPr>
          <w:b/>
          <w:bCs/>
        </w:rPr>
      </w:pPr>
      <w:r w:rsidRPr="00911B44">
        <w:rPr>
          <w:b/>
          <w:bCs/>
        </w:rPr>
        <w:t xml:space="preserve">Referrals to the </w:t>
      </w:r>
      <w:r>
        <w:rPr>
          <w:b/>
          <w:bCs/>
        </w:rPr>
        <w:t>Parliamentary Health Service Ombudsman (</w:t>
      </w:r>
      <w:r w:rsidRPr="00911B44">
        <w:rPr>
          <w:b/>
          <w:bCs/>
        </w:rPr>
        <w:t>PHSO</w:t>
      </w:r>
      <w:r>
        <w:rPr>
          <w:b/>
          <w:bCs/>
        </w:rPr>
        <w:t>)</w:t>
      </w:r>
      <w:r w:rsidRPr="00911B44">
        <w:rPr>
          <w:b/>
          <w:bCs/>
        </w:rPr>
        <w:t xml:space="preserve">  </w:t>
      </w:r>
    </w:p>
    <w:p w14:paraId="584649EE" w14:textId="096269EA" w:rsidR="007E3F33" w:rsidRPr="007E3F33" w:rsidRDefault="00536FC7" w:rsidP="00536FC7">
      <w:pPr>
        <w:pStyle w:val="Style1"/>
        <w:rPr>
          <w:b/>
          <w:bCs/>
        </w:rPr>
      </w:pPr>
      <w:r>
        <w:t xml:space="preserve">Should a complainant remain dissatisfied following receipt of the response to his/her complaint, every reasonable effort will be made to reach a </w:t>
      </w:r>
      <w:r w:rsidR="007E3F33">
        <w:t xml:space="preserve">resolution that is acceptable to the complainant.  This might include the ICB offering to meet face to face with the complainant to discuss any remaining issues of concern. </w:t>
      </w:r>
      <w:r w:rsidR="008A3480">
        <w:t>Resolution m</w:t>
      </w:r>
      <w:r w:rsidR="007E3F33">
        <w:t>eetings will be arranged in a timely manner taking into account the availability of the complainant and that of the staff members involved. A written record of the meeting may be taken with the consent of the complainant.</w:t>
      </w:r>
    </w:p>
    <w:p w14:paraId="4FF17CED" w14:textId="68852634" w:rsidR="00911B44" w:rsidRPr="00911B44" w:rsidRDefault="007E3F33" w:rsidP="002657F9">
      <w:pPr>
        <w:pStyle w:val="Style1"/>
        <w:rPr>
          <w:b/>
          <w:bCs/>
        </w:rPr>
      </w:pPr>
      <w:r w:rsidRPr="007E3F33">
        <w:t xml:space="preserve">However </w:t>
      </w:r>
      <w:r>
        <w:t xml:space="preserve">if </w:t>
      </w:r>
      <w:r w:rsidR="002657F9">
        <w:t>it is felt that</w:t>
      </w:r>
      <w:r>
        <w:t xml:space="preserve"> local resolution has been exhausted and the</w:t>
      </w:r>
      <w:r w:rsidR="002657F9">
        <w:t xml:space="preserve"> </w:t>
      </w:r>
      <w:r>
        <w:t>ICB</w:t>
      </w:r>
      <w:r w:rsidR="002657F9">
        <w:t xml:space="preserve"> complainants process has reached an end, the complainant will be advised in writing that the </w:t>
      </w:r>
      <w:r>
        <w:t>ICB</w:t>
      </w:r>
      <w:r w:rsidR="002657F9">
        <w:t xml:space="preserve"> has no further comment to make and </w:t>
      </w:r>
      <w:r w:rsidR="00911B44">
        <w:t xml:space="preserve">how the complainant can exercise </w:t>
      </w:r>
      <w:r w:rsidR="00C260C4">
        <w:t xml:space="preserve">his/her </w:t>
      </w:r>
      <w:r w:rsidR="002657F9">
        <w:t xml:space="preserve">right to seek an independent review of </w:t>
      </w:r>
      <w:r w:rsidR="00C260C4">
        <w:t>any</w:t>
      </w:r>
      <w:r w:rsidR="002657F9">
        <w:t xml:space="preserve"> outstanding concerns by the PHSO. </w:t>
      </w:r>
    </w:p>
    <w:p w14:paraId="2DA4B893" w14:textId="77777777" w:rsidR="00911B44" w:rsidRPr="00F220F0" w:rsidRDefault="00911B44" w:rsidP="00911B44">
      <w:pPr>
        <w:pStyle w:val="Style1"/>
      </w:pPr>
      <w:r w:rsidRPr="00F220F0">
        <w:t xml:space="preserve">The PHSO can be contacted as follows: </w:t>
      </w:r>
    </w:p>
    <w:p w14:paraId="2349B426" w14:textId="55D3C423" w:rsidR="00911B44" w:rsidRPr="00F220F0" w:rsidRDefault="00911B44" w:rsidP="00B971D1">
      <w:pPr>
        <w:pStyle w:val="ListParagraph"/>
        <w:numPr>
          <w:ilvl w:val="0"/>
          <w:numId w:val="27"/>
        </w:numPr>
      </w:pPr>
      <w:r w:rsidRPr="00F220F0">
        <w:t>By telephone: 0345 015 4033.</w:t>
      </w:r>
    </w:p>
    <w:p w14:paraId="5D90D9FD" w14:textId="381867D5" w:rsidR="00911B44" w:rsidRPr="00F220F0" w:rsidRDefault="00911B44" w:rsidP="00B971D1">
      <w:pPr>
        <w:pStyle w:val="ListParagraph"/>
        <w:numPr>
          <w:ilvl w:val="0"/>
          <w:numId w:val="27"/>
        </w:numPr>
      </w:pPr>
      <w:r w:rsidRPr="00F220F0">
        <w:t>By text ‘call back’: 07624 813 005.</w:t>
      </w:r>
    </w:p>
    <w:p w14:paraId="1907A3FE" w14:textId="5FCE15A5" w:rsidR="00911B44" w:rsidRPr="00F220F0" w:rsidRDefault="00911B44" w:rsidP="00B971D1">
      <w:pPr>
        <w:pStyle w:val="ListParagraph"/>
        <w:numPr>
          <w:ilvl w:val="0"/>
          <w:numId w:val="27"/>
        </w:numPr>
      </w:pPr>
      <w:r w:rsidRPr="00F220F0">
        <w:t xml:space="preserve">By email: </w:t>
      </w:r>
      <w:hyperlink r:id="rId25" w:history="1">
        <w:r w:rsidR="00F220F0" w:rsidRPr="00CD4CD4">
          <w:rPr>
            <w:rStyle w:val="Hyperlink"/>
          </w:rPr>
          <w:t>phso.enquiries@ombudsman.org.uk</w:t>
        </w:r>
      </w:hyperlink>
      <w:r w:rsidRPr="00F220F0">
        <w:t>.</w:t>
      </w:r>
    </w:p>
    <w:p w14:paraId="049C00C3" w14:textId="3E5C7660" w:rsidR="00F220F0" w:rsidRDefault="00911B44" w:rsidP="00B971D1">
      <w:pPr>
        <w:pStyle w:val="ListParagraph"/>
        <w:numPr>
          <w:ilvl w:val="0"/>
          <w:numId w:val="27"/>
        </w:numPr>
      </w:pPr>
      <w:r w:rsidRPr="00F220F0">
        <w:lastRenderedPageBreak/>
        <w:t xml:space="preserve">Online: </w:t>
      </w:r>
      <w:hyperlink r:id="rId26" w:history="1">
        <w:r w:rsidR="00F220F0" w:rsidRPr="00CD4CD4">
          <w:rPr>
            <w:rStyle w:val="Hyperlink"/>
          </w:rPr>
          <w:t>https://www.ombudsman.org.uk/making-complaint</w:t>
        </w:r>
      </w:hyperlink>
      <w:r w:rsidR="00F220F0">
        <w:t>.</w:t>
      </w:r>
    </w:p>
    <w:p w14:paraId="38611D7E" w14:textId="284A3BBA" w:rsidR="00911B44" w:rsidRPr="00F220F0" w:rsidRDefault="00911B44" w:rsidP="00F220F0">
      <w:pPr>
        <w:pStyle w:val="ListParagraph"/>
        <w:numPr>
          <w:ilvl w:val="0"/>
          <w:numId w:val="27"/>
        </w:numPr>
      </w:pPr>
      <w:r w:rsidRPr="00F220F0">
        <w:t>By letter: Parliamentary and Health Service Ombudsman, Millbank Tower, Millbank, London, SW1P 4QP.</w:t>
      </w:r>
    </w:p>
    <w:p w14:paraId="1EE084B2" w14:textId="344693CE" w:rsidR="00911B44" w:rsidRPr="00911B44" w:rsidRDefault="00911B44" w:rsidP="00911B44">
      <w:pPr>
        <w:pStyle w:val="Style1"/>
      </w:pPr>
      <w:r>
        <w:t>The ICB will co-operate fully with the PHSO and provide all requested information in relation to the investigation. Once completed, the PHSO will inform the ICB and the complainant of the outcome of their investigations.</w:t>
      </w:r>
    </w:p>
    <w:p w14:paraId="2C819ADB" w14:textId="138B6B73" w:rsidR="00230548" w:rsidRPr="002657F9" w:rsidRDefault="00230548" w:rsidP="002657F9">
      <w:pPr>
        <w:rPr>
          <w:b/>
          <w:bCs/>
        </w:rPr>
      </w:pPr>
      <w:r w:rsidRPr="002657F9">
        <w:rPr>
          <w:b/>
          <w:bCs/>
        </w:rPr>
        <w:t>Persistent and Unreasonable Complaints</w:t>
      </w:r>
    </w:p>
    <w:p w14:paraId="71FEF030" w14:textId="77777777" w:rsidR="00C260C4" w:rsidRDefault="00C260C4" w:rsidP="002657F9">
      <w:pPr>
        <w:pStyle w:val="Style1"/>
      </w:pPr>
      <w:r>
        <w:t xml:space="preserve">It is recognised that in a minority of cases, complainants may become persistent and unreasonable in their pursuit of a complaint and that this in turn has a detrimental effect on staff and services. This applies not only to those who make a complaint but also those who contact the ICB verbally with informal concerns. The ICB fully supports the NHS Zero Tolerance Policy and whilst it is understood that complainants will sometimes be distressed and angry, abusive conduct in all forms is unacceptable and unfair to NHS staff. </w:t>
      </w:r>
    </w:p>
    <w:p w14:paraId="5E15C3CE" w14:textId="382FDD0D" w:rsidR="00230548" w:rsidRDefault="00C260C4" w:rsidP="00461815">
      <w:pPr>
        <w:pStyle w:val="Style1"/>
      </w:pPr>
      <w:r>
        <w:t xml:space="preserve">In cases where the </w:t>
      </w:r>
      <w:r w:rsidR="0081296F">
        <w:t xml:space="preserve">PECPM </w:t>
      </w:r>
      <w:r>
        <w:t>is considering terminating contact with a complainant on account of unreasonable, abusive or unduly persistent behaviour, this proposed course of action will be discussed with the</w:t>
      </w:r>
      <w:r w:rsidR="00461815" w:rsidRPr="00461815">
        <w:t xml:space="preserve"> </w:t>
      </w:r>
      <w:r w:rsidR="00934DBA">
        <w:t>Director of Nursing</w:t>
      </w:r>
      <w:r w:rsidR="00934DBA" w:rsidRPr="00461815">
        <w:t xml:space="preserve"> </w:t>
      </w:r>
      <w:r>
        <w:t xml:space="preserve">in an attempt to explore alternative solutions or, in case termination of contact becomes necessary, to provide senior management support for the </w:t>
      </w:r>
      <w:r w:rsidR="006754C1">
        <w:t>decision.</w:t>
      </w:r>
    </w:p>
    <w:p w14:paraId="4F318188" w14:textId="4C3FB6DF" w:rsidR="00C260C4" w:rsidRDefault="00C260C4" w:rsidP="00C260C4">
      <w:pPr>
        <w:pStyle w:val="Style1"/>
      </w:pPr>
      <w:r w:rsidRPr="00C260C4">
        <w:t xml:space="preserve">The </w:t>
      </w:r>
      <w:r>
        <w:t xml:space="preserve">full </w:t>
      </w:r>
      <w:bookmarkStart w:id="39" w:name="_Hlk95661536"/>
      <w:r w:rsidRPr="00C260C4">
        <w:t>process for</w:t>
      </w:r>
      <w:r>
        <w:t xml:space="preserve"> dealing with persistent, unreasonable or abusive contact</w:t>
      </w:r>
      <w:r w:rsidRPr="00C260C4">
        <w:t xml:space="preserve"> </w:t>
      </w:r>
      <w:bookmarkEnd w:id="39"/>
      <w:r w:rsidRPr="00C260C4">
        <w:t xml:space="preserve">is set out in Appendix </w:t>
      </w:r>
      <w:r w:rsidR="0034647C">
        <w:t>C</w:t>
      </w:r>
      <w:r>
        <w:t>.</w:t>
      </w:r>
    </w:p>
    <w:p w14:paraId="26EB9A4F" w14:textId="43ED7264" w:rsidR="00230548" w:rsidRDefault="00230548" w:rsidP="00230548">
      <w:pPr>
        <w:pStyle w:val="Heading2"/>
      </w:pPr>
      <w:bookmarkStart w:id="40" w:name="_Toc229148353"/>
      <w:r>
        <w:t>Learning from compliments, concerns and complaints</w:t>
      </w:r>
      <w:bookmarkEnd w:id="40"/>
    </w:p>
    <w:p w14:paraId="5281A95B" w14:textId="244818FC" w:rsidR="00C260C4" w:rsidRDefault="00C260C4" w:rsidP="00C260C4">
      <w:pPr>
        <w:pStyle w:val="Style1"/>
      </w:pPr>
      <w:r>
        <w:t xml:space="preserve">The </w:t>
      </w:r>
      <w:r w:rsidR="0081296F">
        <w:t xml:space="preserve">PECPM </w:t>
      </w:r>
      <w:r>
        <w:t xml:space="preserve">will identify lessons learnt and recommendations as part of the complaints investigation process and ensure that these are recorded. </w:t>
      </w:r>
    </w:p>
    <w:p w14:paraId="4EDE5B8E" w14:textId="3AB38309" w:rsidR="00C260C4" w:rsidRDefault="00C260C4" w:rsidP="00C260C4">
      <w:pPr>
        <w:pStyle w:val="Style1"/>
      </w:pPr>
      <w:r>
        <w:t xml:space="preserve">Lessons learnt from the investigation will be reviewed by the </w:t>
      </w:r>
      <w:r w:rsidR="008808D3">
        <w:t xml:space="preserve">Commissioning, </w:t>
      </w:r>
      <w:r w:rsidRPr="00F220F0">
        <w:t>Quality</w:t>
      </w:r>
      <w:r>
        <w:t xml:space="preserve"> </w:t>
      </w:r>
      <w:r w:rsidR="008808D3">
        <w:t xml:space="preserve">and Resources </w:t>
      </w:r>
      <w:r>
        <w:t xml:space="preserve">Committee </w:t>
      </w:r>
      <w:r w:rsidR="00993748">
        <w:t xml:space="preserve">to </w:t>
      </w:r>
      <w:r>
        <w:t xml:space="preserve">identify the appropriate method of </w:t>
      </w:r>
      <w:r w:rsidR="00FB60C1">
        <w:t xml:space="preserve">disseminating these </w:t>
      </w:r>
      <w:r>
        <w:t xml:space="preserve">within the </w:t>
      </w:r>
      <w:r w:rsidR="00FB60C1">
        <w:t>ICB</w:t>
      </w:r>
      <w:r>
        <w:t xml:space="preserve"> </w:t>
      </w:r>
      <w:r w:rsidR="00FB60C1">
        <w:t>and more widely, such as summarising</w:t>
      </w:r>
      <w:r>
        <w:t xml:space="preserve"> the learning points on the intranet, all-staff emails or at team meetings.</w:t>
      </w:r>
    </w:p>
    <w:p w14:paraId="606468F9" w14:textId="03D77399" w:rsidR="00230548" w:rsidRDefault="00C260C4" w:rsidP="00C260C4">
      <w:pPr>
        <w:pStyle w:val="Style1"/>
      </w:pPr>
      <w:r>
        <w:t xml:space="preserve">The ICB supports a culture of continual learning from user feedback. </w:t>
      </w:r>
      <w:r w:rsidR="00FB60C1">
        <w:t>Compliments and a</w:t>
      </w:r>
      <w:r>
        <w:t xml:space="preserve">nonymised </w:t>
      </w:r>
      <w:r w:rsidR="00FB60C1">
        <w:t xml:space="preserve">user </w:t>
      </w:r>
      <w:r>
        <w:t>feedback will be used to inform service improvement and development.</w:t>
      </w:r>
    </w:p>
    <w:p w14:paraId="7E404932" w14:textId="0CA66DCD" w:rsidR="00230548" w:rsidRDefault="00230548" w:rsidP="00230548">
      <w:pPr>
        <w:pStyle w:val="Heading2"/>
      </w:pPr>
      <w:bookmarkStart w:id="41" w:name="_Toc229148354"/>
      <w:r>
        <w:lastRenderedPageBreak/>
        <w:t>Publicity</w:t>
      </w:r>
      <w:bookmarkEnd w:id="41"/>
    </w:p>
    <w:p w14:paraId="45C021AF" w14:textId="5317F8DD" w:rsidR="005715CD" w:rsidRDefault="005715CD" w:rsidP="005715CD">
      <w:pPr>
        <w:pStyle w:val="Style1"/>
      </w:pPr>
      <w:r>
        <w:t xml:space="preserve">The ICB will ensure that </w:t>
      </w:r>
      <w:r w:rsidR="00EB57D0">
        <w:t>its</w:t>
      </w:r>
      <w:r>
        <w:t xml:space="preserve"> role as a single point of contact for complaints and concerns is effectively publicised on a </w:t>
      </w:r>
      <w:r w:rsidR="00FB60C1">
        <w:t xml:space="preserve">regular </w:t>
      </w:r>
      <w:r>
        <w:t>basis using a variety of media.</w:t>
      </w:r>
      <w:r w:rsidR="008A3480">
        <w:t xml:space="preserve"> </w:t>
      </w:r>
      <w:r>
        <w:t xml:space="preserve"> The</w:t>
      </w:r>
      <w:r w:rsidR="00EB57D0">
        <w:t xml:space="preserve"> </w:t>
      </w:r>
      <w:r w:rsidR="00BE4B6B">
        <w:t>PECPM,</w:t>
      </w:r>
      <w:r w:rsidR="00EB57D0">
        <w:t xml:space="preserve"> on behalf of the</w:t>
      </w:r>
      <w:r>
        <w:t xml:space="preserve"> ICB</w:t>
      </w:r>
      <w:r w:rsidR="00316BC4">
        <w:t>,</w:t>
      </w:r>
      <w:r>
        <w:t xml:space="preserve"> will take all reasonable steps to ensure that the following patient/client groups and organisations are informed of the complaints handling arrangements and point of contact: </w:t>
      </w:r>
    </w:p>
    <w:p w14:paraId="5501FF49" w14:textId="32C81A74" w:rsidR="005715CD" w:rsidRDefault="005715CD" w:rsidP="00B971D1">
      <w:pPr>
        <w:pStyle w:val="ListParagraph"/>
        <w:numPr>
          <w:ilvl w:val="0"/>
          <w:numId w:val="20"/>
        </w:numPr>
      </w:pPr>
      <w:r>
        <w:t>Patients and their carers.</w:t>
      </w:r>
    </w:p>
    <w:p w14:paraId="559098ED" w14:textId="41AB9EB2" w:rsidR="005715CD" w:rsidRDefault="005715CD" w:rsidP="00B971D1">
      <w:pPr>
        <w:pStyle w:val="ListParagraph"/>
        <w:numPr>
          <w:ilvl w:val="0"/>
          <w:numId w:val="20"/>
        </w:numPr>
      </w:pPr>
      <w:r>
        <w:t>Local NHS Providers.</w:t>
      </w:r>
    </w:p>
    <w:p w14:paraId="020D75D1" w14:textId="6FF3EDBD" w:rsidR="005715CD" w:rsidRDefault="005715CD" w:rsidP="00B971D1">
      <w:pPr>
        <w:pStyle w:val="ListParagraph"/>
        <w:numPr>
          <w:ilvl w:val="0"/>
          <w:numId w:val="20"/>
        </w:numPr>
      </w:pPr>
      <w:r>
        <w:t>Staff directly employed by the ICB and its support organisations.</w:t>
      </w:r>
    </w:p>
    <w:p w14:paraId="059935A2" w14:textId="66BBDE6B" w:rsidR="005715CD" w:rsidRDefault="005715CD" w:rsidP="00B971D1">
      <w:pPr>
        <w:pStyle w:val="ListParagraph"/>
        <w:numPr>
          <w:ilvl w:val="0"/>
          <w:numId w:val="20"/>
        </w:numPr>
      </w:pPr>
      <w:r>
        <w:t>Primary care contractors and their staff.</w:t>
      </w:r>
    </w:p>
    <w:p w14:paraId="00749E2D" w14:textId="50509898" w:rsidR="005715CD" w:rsidRDefault="005715CD" w:rsidP="00B971D1">
      <w:pPr>
        <w:pStyle w:val="ListParagraph"/>
        <w:numPr>
          <w:ilvl w:val="0"/>
          <w:numId w:val="20"/>
        </w:numPr>
      </w:pPr>
      <w:r>
        <w:t>Local Independent providers.</w:t>
      </w:r>
    </w:p>
    <w:p w14:paraId="373D24A4" w14:textId="3EFAE45F" w:rsidR="005715CD" w:rsidRDefault="005715CD" w:rsidP="00B971D1">
      <w:pPr>
        <w:pStyle w:val="ListParagraph"/>
        <w:numPr>
          <w:ilvl w:val="0"/>
          <w:numId w:val="20"/>
        </w:numPr>
      </w:pPr>
      <w:r>
        <w:t>Essex, Thurrock and Southend Healthwatch.</w:t>
      </w:r>
    </w:p>
    <w:p w14:paraId="386E0321" w14:textId="3A17F298" w:rsidR="005715CD" w:rsidRDefault="005715CD" w:rsidP="00B971D1">
      <w:pPr>
        <w:pStyle w:val="ListParagraph"/>
        <w:numPr>
          <w:ilvl w:val="0"/>
          <w:numId w:val="20"/>
        </w:numPr>
      </w:pPr>
      <w:r>
        <w:t>Local authorities, including Essex County Council, Thurrock Council and Southend Borough Council.</w:t>
      </w:r>
    </w:p>
    <w:p w14:paraId="2226824D" w14:textId="43C28224" w:rsidR="005715CD" w:rsidRDefault="005715CD" w:rsidP="00B971D1">
      <w:pPr>
        <w:pStyle w:val="ListParagraph"/>
        <w:numPr>
          <w:ilvl w:val="0"/>
          <w:numId w:val="20"/>
        </w:numPr>
      </w:pPr>
      <w:r>
        <w:t>Associations of Voluntary Services.</w:t>
      </w:r>
    </w:p>
    <w:p w14:paraId="076E780B" w14:textId="18077F83" w:rsidR="00230548" w:rsidRPr="004637C6" w:rsidRDefault="005715CD" w:rsidP="00B971D1">
      <w:pPr>
        <w:pStyle w:val="ListParagraph"/>
        <w:numPr>
          <w:ilvl w:val="0"/>
          <w:numId w:val="20"/>
        </w:numPr>
      </w:pPr>
      <w:r>
        <w:t>Other statutory organisations.</w:t>
      </w:r>
    </w:p>
    <w:p w14:paraId="38D6A5E2" w14:textId="77777777" w:rsidR="00F913CD" w:rsidRPr="0015255F" w:rsidRDefault="00F913CD" w:rsidP="006B3E9C">
      <w:pPr>
        <w:pStyle w:val="Heading2"/>
      </w:pPr>
      <w:bookmarkStart w:id="42" w:name="_Toc84611059"/>
      <w:bookmarkStart w:id="43" w:name="_Toc89326549"/>
      <w:bookmarkStart w:id="44" w:name="_Toc229148355"/>
      <w:r w:rsidRPr="0015255F">
        <w:t xml:space="preserve">Monitoring </w:t>
      </w:r>
      <w:r w:rsidRPr="006B3E9C">
        <w:t>Compliance</w:t>
      </w:r>
      <w:bookmarkEnd w:id="42"/>
      <w:bookmarkEnd w:id="43"/>
      <w:bookmarkEnd w:id="44"/>
    </w:p>
    <w:p w14:paraId="63F5E0EB" w14:textId="535C9D32" w:rsidR="00F15D18" w:rsidRPr="00F85B39" w:rsidRDefault="00F15D18" w:rsidP="00F15D18">
      <w:pPr>
        <w:pStyle w:val="Style1"/>
      </w:pPr>
      <w:r>
        <w:t xml:space="preserve">Compliance </w:t>
      </w:r>
      <w:r w:rsidRPr="00F85B39">
        <w:t xml:space="preserve">with this policy will be </w:t>
      </w:r>
      <w:r>
        <w:t>monitored</w:t>
      </w:r>
      <w:r w:rsidRPr="00F85B39">
        <w:t xml:space="preserve"> as part of the routine monitoring undertaken by the </w:t>
      </w:r>
      <w:r w:rsidR="00BE4B6B">
        <w:t>PECPM</w:t>
      </w:r>
      <w:r>
        <w:t xml:space="preserve">, with any </w:t>
      </w:r>
      <w:r w:rsidR="00B95189">
        <w:t xml:space="preserve">persistent or significant </w:t>
      </w:r>
      <w:r>
        <w:t>breaches being</w:t>
      </w:r>
      <w:r w:rsidRPr="00F85B39">
        <w:t xml:space="preserve"> reported to </w:t>
      </w:r>
      <w:r>
        <w:t xml:space="preserve">the </w:t>
      </w:r>
      <w:r w:rsidR="008808D3">
        <w:t xml:space="preserve">Commissioning, </w:t>
      </w:r>
      <w:r w:rsidR="00316BC4" w:rsidRPr="00F220F0">
        <w:t>Quality</w:t>
      </w:r>
      <w:r w:rsidRPr="00F85B39">
        <w:t xml:space="preserve"> </w:t>
      </w:r>
      <w:r w:rsidR="008808D3">
        <w:t xml:space="preserve">and Resources </w:t>
      </w:r>
      <w:r w:rsidRPr="00F85B39">
        <w:t>Committee.</w:t>
      </w:r>
    </w:p>
    <w:p w14:paraId="38B5D35E" w14:textId="39300A72" w:rsidR="00FB60C1" w:rsidRDefault="00FB60C1" w:rsidP="00FB60C1">
      <w:pPr>
        <w:pStyle w:val="Style1"/>
      </w:pPr>
      <w:r>
        <w:t xml:space="preserve">The </w:t>
      </w:r>
      <w:r w:rsidR="008808D3">
        <w:t xml:space="preserve">Commissioning, </w:t>
      </w:r>
      <w:r w:rsidRPr="00F220F0">
        <w:t>Quality</w:t>
      </w:r>
      <w:r w:rsidR="008808D3">
        <w:t xml:space="preserve"> and Resources</w:t>
      </w:r>
      <w:r>
        <w:t xml:space="preserve"> Committee will also receive a written report of the number and nature of compliments, concerns and complaints received each quarter, including an analysis of the outcome of each case and lessons for the ICB as commissioner. </w:t>
      </w:r>
    </w:p>
    <w:p w14:paraId="17D57EBF" w14:textId="2CDE5380" w:rsidR="00F85B39" w:rsidRPr="00F85B39" w:rsidRDefault="00FB60C1" w:rsidP="00FB60C1">
      <w:pPr>
        <w:pStyle w:val="Style1"/>
      </w:pPr>
      <w:r>
        <w:t xml:space="preserve">The ICB will produce an annual complaints report providing a summary of all compliments, concerns and complaints received, along with any learning and changes to procedures that have been implemented. </w:t>
      </w:r>
    </w:p>
    <w:p w14:paraId="03671137" w14:textId="0E8E421C" w:rsidR="00F913CD" w:rsidRPr="0015255F" w:rsidRDefault="005D4B34" w:rsidP="006B3E9C">
      <w:pPr>
        <w:pStyle w:val="Heading2"/>
      </w:pPr>
      <w:bookmarkStart w:id="45" w:name="_Toc84611060"/>
      <w:bookmarkStart w:id="46" w:name="_Toc89326550"/>
      <w:bookmarkStart w:id="47" w:name="_Toc229148356"/>
      <w:r>
        <w:t xml:space="preserve">Implementation and </w:t>
      </w:r>
      <w:r w:rsidR="00F913CD" w:rsidRPr="0015255F">
        <w:t xml:space="preserve">Staff </w:t>
      </w:r>
      <w:r w:rsidR="00F913CD" w:rsidRPr="006B3E9C">
        <w:t>Training</w:t>
      </w:r>
      <w:bookmarkEnd w:id="45"/>
      <w:bookmarkEnd w:id="46"/>
      <w:bookmarkEnd w:id="47"/>
    </w:p>
    <w:p w14:paraId="580C0F52" w14:textId="03785B6A" w:rsidR="00F85B39" w:rsidRDefault="00B57138" w:rsidP="00914EFC">
      <w:pPr>
        <w:pStyle w:val="Style1"/>
      </w:pPr>
      <w:r>
        <w:t xml:space="preserve">It is expected that an overview of this policy will be included in the induction programme for all </w:t>
      </w:r>
      <w:r w:rsidR="00F85B39">
        <w:t xml:space="preserve">new </w:t>
      </w:r>
      <w:r>
        <w:t xml:space="preserve">ICB </w:t>
      </w:r>
      <w:r w:rsidR="00F85B39">
        <w:t>staff</w:t>
      </w:r>
      <w:r>
        <w:t xml:space="preserve"> in order that they understand how to recognise and respond to compliments, concerns and complaints.</w:t>
      </w:r>
    </w:p>
    <w:p w14:paraId="4D91824B" w14:textId="32D872F0" w:rsidR="00F85B39" w:rsidRDefault="00F85B39" w:rsidP="00914EFC">
      <w:pPr>
        <w:pStyle w:val="Style1"/>
      </w:pPr>
      <w:r w:rsidRPr="00F85B39">
        <w:t xml:space="preserve">The </w:t>
      </w:r>
      <w:r>
        <w:t>ICB</w:t>
      </w:r>
      <w:r w:rsidRPr="00F85B39">
        <w:t xml:space="preserve"> will </w:t>
      </w:r>
      <w:r w:rsidR="00B57138">
        <w:t xml:space="preserve">also </w:t>
      </w:r>
      <w:r w:rsidRPr="00F85B39">
        <w:t>ensure</w:t>
      </w:r>
      <w:r w:rsidR="00B57138">
        <w:t xml:space="preserve"> that</w:t>
      </w:r>
      <w:r w:rsidRPr="00F85B39">
        <w:t xml:space="preserve"> </w:t>
      </w:r>
      <w:r w:rsidR="00B57138">
        <w:t>training on how to investigate and reply to complaints is offered to Heads of Service and other relevant employees on a regular basis.</w:t>
      </w:r>
    </w:p>
    <w:p w14:paraId="7DF6B752" w14:textId="77777777" w:rsidR="00F913CD" w:rsidRPr="0015255F" w:rsidRDefault="00F913CD" w:rsidP="006B3E9C">
      <w:pPr>
        <w:pStyle w:val="Heading2"/>
      </w:pPr>
      <w:bookmarkStart w:id="48" w:name="_Toc84611061"/>
      <w:bookmarkStart w:id="49" w:name="_Toc89326551"/>
      <w:bookmarkStart w:id="50" w:name="_Toc229148357"/>
      <w:r w:rsidRPr="0015255F">
        <w:lastRenderedPageBreak/>
        <w:t>Arrangements For Review</w:t>
      </w:r>
      <w:bookmarkEnd w:id="48"/>
      <w:bookmarkEnd w:id="49"/>
      <w:bookmarkEnd w:id="50"/>
    </w:p>
    <w:p w14:paraId="7CE3CD4E" w14:textId="3832A3C7" w:rsidR="00F913CD" w:rsidRPr="0015255F" w:rsidRDefault="00F913CD" w:rsidP="006B3E9C">
      <w:pPr>
        <w:pStyle w:val="Style1"/>
      </w:pPr>
      <w:r w:rsidRPr="0015255F">
        <w:t xml:space="preserve">This policy will be reviewed </w:t>
      </w:r>
      <w:r w:rsidR="00B95189">
        <w:t>every three years</w:t>
      </w:r>
      <w:r w:rsidR="005F76E6">
        <w:t>.</w:t>
      </w:r>
      <w:r w:rsidRPr="0015255F">
        <w:t xml:space="preserve">  An earlier review will be carried out in the event of any relevant changes in legislation, national or local policy/guidance, organisational change or other circumstances which mean the policy needs to be reviewed.</w:t>
      </w:r>
    </w:p>
    <w:p w14:paraId="4A4827BD" w14:textId="2716F96F" w:rsidR="00F913CD" w:rsidRPr="0015255F" w:rsidRDefault="00F913CD" w:rsidP="006B3E9C">
      <w:pPr>
        <w:pStyle w:val="Style1"/>
      </w:pPr>
      <w:r w:rsidRPr="0015255F">
        <w:t xml:space="preserve">If only minor changes are required, the sponsoring </w:t>
      </w:r>
      <w:r w:rsidR="005D4B34">
        <w:t>c</w:t>
      </w:r>
      <w:r w:rsidRPr="0015255F">
        <w:t>ommittee has authority to make these changes without referral to the I</w:t>
      </w:r>
      <w:r w:rsidR="00316BC4">
        <w:t xml:space="preserve">CB </w:t>
      </w:r>
      <w:r w:rsidRPr="0015255F">
        <w:t>Board. If more significant or substantial changes are required, the policy will need to be ratified by the relevant committee before final approval by the I</w:t>
      </w:r>
      <w:r w:rsidR="00316BC4">
        <w:t xml:space="preserve">CB </w:t>
      </w:r>
      <w:r w:rsidRPr="0015255F">
        <w:t>Board.</w:t>
      </w:r>
      <w:bookmarkStart w:id="51" w:name="_Toc84611062"/>
    </w:p>
    <w:p w14:paraId="4D2967FC" w14:textId="2DEDD94C" w:rsidR="00F913CD" w:rsidRPr="0015255F" w:rsidRDefault="00F913CD" w:rsidP="006B3E9C">
      <w:pPr>
        <w:pStyle w:val="Heading2"/>
      </w:pPr>
      <w:bookmarkStart w:id="52" w:name="_Toc89326552"/>
      <w:bookmarkStart w:id="53" w:name="_Toc229148358"/>
      <w:bookmarkEnd w:id="51"/>
      <w:r w:rsidRPr="0015255F">
        <w:t xml:space="preserve">Associated Policies, Guidance </w:t>
      </w:r>
      <w:r w:rsidR="005F76E6">
        <w:t>a</w:t>
      </w:r>
      <w:r w:rsidRPr="0015255F">
        <w:t>nd Documents</w:t>
      </w:r>
      <w:bookmarkEnd w:id="52"/>
      <w:bookmarkEnd w:id="53"/>
    </w:p>
    <w:p w14:paraId="65C84DB4" w14:textId="2C3B80C4" w:rsidR="001F408C" w:rsidRDefault="008A3480" w:rsidP="00B971D1">
      <w:pPr>
        <w:pStyle w:val="ListParagraph"/>
        <w:numPr>
          <w:ilvl w:val="0"/>
          <w:numId w:val="29"/>
        </w:numPr>
      </w:pPr>
      <w:r>
        <w:t>Freedom to Speak Up (</w:t>
      </w:r>
      <w:r w:rsidR="001F408C">
        <w:t>Whistleblowing</w:t>
      </w:r>
      <w:r>
        <w:t>)</w:t>
      </w:r>
      <w:r w:rsidR="001F408C">
        <w:t xml:space="preserve"> Policy </w:t>
      </w:r>
    </w:p>
    <w:p w14:paraId="283BD2AD" w14:textId="128EDB23" w:rsidR="00B93CDB" w:rsidRPr="00F220F0" w:rsidRDefault="00B93CDB" w:rsidP="00B971D1">
      <w:pPr>
        <w:pStyle w:val="ListParagraph"/>
        <w:numPr>
          <w:ilvl w:val="0"/>
          <w:numId w:val="29"/>
        </w:numPr>
      </w:pPr>
      <w:r w:rsidRPr="00F220F0">
        <w:t>Incident Policy</w:t>
      </w:r>
    </w:p>
    <w:p w14:paraId="2DB4BAB0" w14:textId="1DF70307" w:rsidR="00B93CDB" w:rsidRPr="00F220F0" w:rsidRDefault="00B93CDB" w:rsidP="00B971D1">
      <w:pPr>
        <w:pStyle w:val="ListParagraph"/>
        <w:numPr>
          <w:ilvl w:val="0"/>
          <w:numId w:val="29"/>
        </w:numPr>
      </w:pPr>
      <w:r w:rsidRPr="00F220F0">
        <w:t>Continuing HealthCare Policy</w:t>
      </w:r>
    </w:p>
    <w:p w14:paraId="78508825" w14:textId="6050FC96" w:rsidR="00B93CDB" w:rsidRPr="00F220F0" w:rsidRDefault="00B93CDB" w:rsidP="00B971D1">
      <w:pPr>
        <w:pStyle w:val="ListParagraph"/>
        <w:numPr>
          <w:ilvl w:val="0"/>
          <w:numId w:val="29"/>
        </w:numPr>
      </w:pPr>
      <w:r w:rsidRPr="00F220F0">
        <w:t>Safeguarding Children and Adults policies</w:t>
      </w:r>
    </w:p>
    <w:p w14:paraId="7A74ADE7" w14:textId="76235426" w:rsidR="00993748" w:rsidRPr="00F220F0" w:rsidRDefault="00993748" w:rsidP="00B971D1">
      <w:pPr>
        <w:pStyle w:val="ListParagraph"/>
        <w:numPr>
          <w:ilvl w:val="0"/>
          <w:numId w:val="29"/>
        </w:numPr>
      </w:pPr>
      <w:r w:rsidRPr="00F220F0">
        <w:t>NHS England Complaints Policy</w:t>
      </w:r>
    </w:p>
    <w:p w14:paraId="23825361" w14:textId="33781441" w:rsidR="00F913CD" w:rsidRPr="00F220F0" w:rsidRDefault="00F913CD" w:rsidP="006B3E9C">
      <w:pPr>
        <w:pStyle w:val="Heading2"/>
      </w:pPr>
      <w:bookmarkStart w:id="54" w:name="_Toc89326553"/>
      <w:bookmarkStart w:id="55" w:name="_Toc229148359"/>
      <w:r w:rsidRPr="0015255F">
        <w:t>Refe</w:t>
      </w:r>
      <w:r w:rsidRPr="00F220F0">
        <w:t>rences</w:t>
      </w:r>
      <w:bookmarkEnd w:id="54"/>
      <w:bookmarkEnd w:id="55"/>
    </w:p>
    <w:p w14:paraId="34BFD243" w14:textId="54087500" w:rsidR="007656E1" w:rsidRPr="00F220F0" w:rsidRDefault="007656E1" w:rsidP="00B971D1">
      <w:pPr>
        <w:pStyle w:val="ListParagraph"/>
        <w:numPr>
          <w:ilvl w:val="0"/>
          <w:numId w:val="28"/>
        </w:numPr>
      </w:pPr>
      <w:r w:rsidRPr="00F220F0">
        <w:t xml:space="preserve">The Local Authority Social Services and National Health Service Complaints (England) Regulations 2009. </w:t>
      </w:r>
    </w:p>
    <w:p w14:paraId="637D5CEF" w14:textId="652B1346" w:rsidR="007656E1" w:rsidRPr="00F220F0" w:rsidRDefault="001F4B27" w:rsidP="00B971D1">
      <w:pPr>
        <w:pStyle w:val="ListParagraph"/>
        <w:numPr>
          <w:ilvl w:val="0"/>
          <w:numId w:val="28"/>
        </w:numPr>
      </w:pPr>
      <w:r w:rsidRPr="00F220F0">
        <w:t>The NHS Constitution</w:t>
      </w:r>
    </w:p>
    <w:p w14:paraId="330EBAA3" w14:textId="01C7A6C4" w:rsidR="005F76E6" w:rsidRPr="00F220F0" w:rsidRDefault="007656E1" w:rsidP="00B971D1">
      <w:pPr>
        <w:pStyle w:val="ListParagraph"/>
        <w:numPr>
          <w:ilvl w:val="0"/>
          <w:numId w:val="28"/>
        </w:numPr>
      </w:pPr>
      <w:r w:rsidRPr="00F220F0">
        <w:t>The Parliamentary Health Service Ombudsman’s) ‘Principles of Good Administration’, ‘Principles of Good Complaint Handling’ and ‘Principles for Remedy’ 2009.</w:t>
      </w:r>
    </w:p>
    <w:p w14:paraId="6E7573B6" w14:textId="2663454A" w:rsidR="00993748" w:rsidRDefault="00993748" w:rsidP="006B3E9C">
      <w:pPr>
        <w:pStyle w:val="Heading2"/>
      </w:pPr>
      <w:bookmarkStart w:id="56" w:name="_Toc229148360"/>
      <w:bookmarkStart w:id="57" w:name="_Toc89326554"/>
      <w:r>
        <w:t>Accessibility</w:t>
      </w:r>
      <w:bookmarkEnd w:id="56"/>
    </w:p>
    <w:p w14:paraId="4965F97B" w14:textId="0B2FAEC8" w:rsidR="00B444B2" w:rsidRPr="00B444B2" w:rsidRDefault="00B444B2" w:rsidP="00B444B2">
      <w:pPr>
        <w:pStyle w:val="Style1"/>
      </w:pPr>
      <w:r>
        <w:t>This policy can be provided in alternative formats upon request, such as larger print, easy read, braille, audio format and different languages.</w:t>
      </w:r>
    </w:p>
    <w:p w14:paraId="0749B5BB" w14:textId="294C4811" w:rsidR="00F913CD" w:rsidRPr="0015255F" w:rsidRDefault="00F913CD" w:rsidP="006B3E9C">
      <w:pPr>
        <w:pStyle w:val="Heading2"/>
      </w:pPr>
      <w:bookmarkStart w:id="58" w:name="_Toc229148361"/>
      <w:r w:rsidRPr="0015255F">
        <w:t>Equality Impact Assessment</w:t>
      </w:r>
      <w:bookmarkEnd w:id="57"/>
      <w:bookmarkEnd w:id="58"/>
      <w:r w:rsidR="004B2102">
        <w:t xml:space="preserve"> </w:t>
      </w:r>
    </w:p>
    <w:p w14:paraId="32344773" w14:textId="31F92D94" w:rsidR="008344D6" w:rsidRPr="004B2102" w:rsidRDefault="004B2102" w:rsidP="00914EFC">
      <w:pPr>
        <w:pStyle w:val="Style1"/>
      </w:pPr>
      <w:r>
        <w:t>T</w:t>
      </w:r>
      <w:r w:rsidR="00F913CD" w:rsidRPr="0015255F">
        <w:t xml:space="preserve">he EIA has identified </w:t>
      </w:r>
      <w:r>
        <w:t xml:space="preserve">a positive impact and is included at </w:t>
      </w:r>
      <w:r w:rsidR="00F913CD" w:rsidRPr="008F5AC2">
        <w:t>Appendix</w:t>
      </w:r>
      <w:r w:rsidRPr="008F5AC2">
        <w:t> </w:t>
      </w:r>
      <w:r w:rsidR="003B1BE6">
        <w:t>A</w:t>
      </w:r>
      <w:r w:rsidR="00F0327A">
        <w:t>.</w:t>
      </w:r>
    </w:p>
    <w:p w14:paraId="03A96475" w14:textId="006ED377" w:rsidR="00BA3C6A" w:rsidRPr="00BA3C6A" w:rsidRDefault="008344D6" w:rsidP="00BA3C6A">
      <w:pPr>
        <w:pStyle w:val="Heading2"/>
        <w:numPr>
          <w:ilvl w:val="0"/>
          <w:numId w:val="0"/>
        </w:numPr>
        <w:spacing w:before="0"/>
      </w:pPr>
      <w:r>
        <w:br w:type="page"/>
      </w:r>
      <w:bookmarkStart w:id="59" w:name="_Toc229148362"/>
      <w:r w:rsidR="00BA3C6A" w:rsidRPr="00BA3C6A">
        <w:lastRenderedPageBreak/>
        <w:t xml:space="preserve">Appendix </w:t>
      </w:r>
      <w:r w:rsidR="00BA3C6A">
        <w:t>A</w:t>
      </w:r>
      <w:r w:rsidR="00BA3C6A" w:rsidRPr="00BA3C6A">
        <w:t xml:space="preserve"> - Equality Impact Assessment</w:t>
      </w:r>
      <w:bookmarkEnd w:id="59"/>
    </w:p>
    <w:p w14:paraId="147F9BD2" w14:textId="77777777" w:rsidR="00BA3C6A" w:rsidRPr="00BA3C6A" w:rsidRDefault="00BA3C6A" w:rsidP="00BA3C6A">
      <w:pPr>
        <w:keepNext/>
        <w:keepLines/>
        <w:spacing w:before="240"/>
        <w:ind w:left="0"/>
        <w:outlineLvl w:val="0"/>
        <w:rPr>
          <w:rFonts w:asciiTheme="majorHAnsi" w:eastAsia="Times New Roman" w:hAnsiTheme="majorHAnsi" w:cstheme="majorBidi"/>
          <w:b/>
        </w:rPr>
      </w:pPr>
      <w:r w:rsidRPr="00BA3C6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BA3C6A" w:rsidRPr="00BA3C6A" w14:paraId="0B0C5A42" w14:textId="77777777" w:rsidTr="00AC0439">
        <w:trPr>
          <w:trHeight w:val="885"/>
        </w:trPr>
        <w:tc>
          <w:tcPr>
            <w:tcW w:w="2966" w:type="pct"/>
          </w:tcPr>
          <w:p w14:paraId="7E898D6B" w14:textId="77777777" w:rsidR="00BA3C6A" w:rsidRPr="00BA3C6A" w:rsidRDefault="00BA3C6A" w:rsidP="00BA3C6A">
            <w:pPr>
              <w:spacing w:before="0" w:after="0"/>
              <w:ind w:left="0"/>
              <w:rPr>
                <w:rFonts w:ascii="Arial" w:eastAsia="Times New Roman" w:hAnsi="Arial" w:cs="Arial"/>
                <w:b/>
                <w:bCs/>
                <w:color w:val="auto"/>
              </w:rPr>
            </w:pPr>
            <w:r w:rsidRPr="00BA3C6A">
              <w:rPr>
                <w:rFonts w:ascii="Arial" w:eastAsia="Times New Roman" w:hAnsi="Arial" w:cs="Arial"/>
                <w:b/>
                <w:bCs/>
                <w:color w:val="auto"/>
              </w:rPr>
              <w:t xml:space="preserve">Name of policy: </w:t>
            </w:r>
            <w:r w:rsidRPr="00BA3C6A">
              <w:rPr>
                <w:rFonts w:ascii="Arial" w:eastAsia="Times New Roman" w:hAnsi="Arial" w:cs="Arial"/>
                <w:color w:val="auto"/>
              </w:rPr>
              <w:t>Compliments, Concerns and Complaints Policy</w:t>
            </w:r>
          </w:p>
          <w:p w14:paraId="7E0342AB" w14:textId="77777777" w:rsidR="00BA3C6A" w:rsidRPr="00BA3C6A" w:rsidRDefault="00BA3C6A" w:rsidP="00BA3C6A">
            <w:pPr>
              <w:spacing w:before="0" w:after="0"/>
              <w:ind w:left="0"/>
              <w:rPr>
                <w:rFonts w:ascii="Arial" w:eastAsia="Times New Roman" w:hAnsi="Arial" w:cs="Arial"/>
                <w:bCs/>
                <w:color w:val="auto"/>
              </w:rPr>
            </w:pPr>
            <w:r w:rsidRPr="00BA3C6A">
              <w:rPr>
                <w:rFonts w:ascii="Arial" w:eastAsia="Times New Roman" w:hAnsi="Arial" w:cs="Arial"/>
                <w:bCs/>
                <w:color w:val="auto"/>
              </w:rPr>
              <w:tab/>
            </w:r>
          </w:p>
          <w:p w14:paraId="5E21A39D" w14:textId="77777777" w:rsidR="00BA3C6A" w:rsidRPr="00BA3C6A" w:rsidRDefault="00BA3C6A" w:rsidP="00BA3C6A">
            <w:pPr>
              <w:spacing w:before="0" w:after="0"/>
              <w:ind w:left="0"/>
              <w:rPr>
                <w:rFonts w:ascii="Arial" w:eastAsia="Times New Roman" w:hAnsi="Arial" w:cs="Arial"/>
                <w:bCs/>
                <w:color w:val="auto"/>
              </w:rPr>
            </w:pPr>
            <w:r w:rsidRPr="00BA3C6A">
              <w:rPr>
                <w:rFonts w:ascii="Arial" w:eastAsia="Times New Roman" w:hAnsi="Arial" w:cs="Arial"/>
                <w:b/>
                <w:bCs/>
                <w:color w:val="auto"/>
              </w:rPr>
              <w:t xml:space="preserve">Version number (if relevant):  </w:t>
            </w:r>
            <w:r w:rsidRPr="00BA3C6A">
              <w:rPr>
                <w:rFonts w:ascii="Arial" w:eastAsia="Times New Roman" w:hAnsi="Arial" w:cs="Arial"/>
                <w:bCs/>
                <w:color w:val="auto"/>
              </w:rPr>
              <w:t>1.0</w:t>
            </w:r>
          </w:p>
        </w:tc>
        <w:tc>
          <w:tcPr>
            <w:tcW w:w="2034" w:type="pct"/>
          </w:tcPr>
          <w:p w14:paraId="4B8EA3DD" w14:textId="77777777" w:rsidR="00BA3C6A" w:rsidRPr="00BA3C6A" w:rsidRDefault="00BA3C6A" w:rsidP="00BA3C6A">
            <w:pPr>
              <w:spacing w:before="0" w:after="0"/>
              <w:ind w:left="0"/>
              <w:rPr>
                <w:rFonts w:ascii="Arial" w:eastAsia="Times New Roman" w:hAnsi="Arial" w:cs="Arial"/>
                <w:bCs/>
                <w:color w:val="auto"/>
              </w:rPr>
            </w:pPr>
            <w:r w:rsidRPr="00BA3C6A">
              <w:rPr>
                <w:rFonts w:ascii="Arial" w:eastAsia="Times New Roman" w:hAnsi="Arial" w:cs="Arial"/>
                <w:b/>
                <w:bCs/>
                <w:color w:val="auto"/>
              </w:rPr>
              <w:t>Directorate/Service</w:t>
            </w:r>
            <w:r w:rsidRPr="00BA3C6A">
              <w:rPr>
                <w:rFonts w:ascii="Arial" w:eastAsia="Times New Roman" w:hAnsi="Arial" w:cs="Arial"/>
                <w:bCs/>
                <w:color w:val="auto"/>
              </w:rPr>
              <w:t>: Nursing &amp; Quality</w:t>
            </w:r>
          </w:p>
          <w:p w14:paraId="3A31295B" w14:textId="77777777" w:rsidR="00BA3C6A" w:rsidRPr="00BA3C6A" w:rsidRDefault="00BA3C6A" w:rsidP="00BA3C6A">
            <w:pPr>
              <w:spacing w:before="0" w:after="0"/>
              <w:ind w:left="0"/>
              <w:rPr>
                <w:rFonts w:ascii="Arial" w:eastAsia="Times New Roman" w:hAnsi="Arial" w:cs="Arial"/>
                <w:bCs/>
                <w:color w:val="auto"/>
              </w:rPr>
            </w:pPr>
          </w:p>
        </w:tc>
      </w:tr>
      <w:tr w:rsidR="00BA3C6A" w:rsidRPr="00BA3C6A" w14:paraId="3C80D5B4" w14:textId="77777777" w:rsidTr="00AC0439">
        <w:tc>
          <w:tcPr>
            <w:tcW w:w="2966" w:type="pct"/>
          </w:tcPr>
          <w:p w14:paraId="73EF536A" w14:textId="168B1C99" w:rsidR="00BA3C6A" w:rsidRPr="00BA3C6A" w:rsidRDefault="00BA3C6A" w:rsidP="00BA3C6A">
            <w:pPr>
              <w:spacing w:before="0" w:after="0"/>
              <w:ind w:left="0"/>
              <w:rPr>
                <w:rFonts w:ascii="Arial" w:eastAsia="Times New Roman" w:hAnsi="Arial" w:cs="Arial"/>
                <w:b/>
                <w:bCs/>
                <w:color w:val="auto"/>
              </w:rPr>
            </w:pPr>
            <w:r w:rsidRPr="00BA3C6A">
              <w:rPr>
                <w:rFonts w:ascii="Arial" w:eastAsia="Times New Roman" w:hAnsi="Arial" w:cs="Arial"/>
                <w:b/>
                <w:bCs/>
                <w:color w:val="auto"/>
              </w:rPr>
              <w:t xml:space="preserve">Assessor’s Name and Job Title: </w:t>
            </w:r>
            <w:r w:rsidR="00641387">
              <w:rPr>
                <w:rFonts w:ascii="Arial" w:eastAsia="Times New Roman" w:hAnsi="Arial" w:cs="Arial"/>
                <w:color w:val="auto"/>
              </w:rPr>
              <w:t xml:space="preserve">Eleanor Sherwen, Deputy Director </w:t>
            </w:r>
            <w:r w:rsidR="000C7954">
              <w:rPr>
                <w:rFonts w:ascii="Arial" w:eastAsia="Times New Roman" w:hAnsi="Arial" w:cs="Arial"/>
                <w:color w:val="auto"/>
              </w:rPr>
              <w:t>of Nursing</w:t>
            </w:r>
          </w:p>
        </w:tc>
        <w:tc>
          <w:tcPr>
            <w:tcW w:w="2034" w:type="pct"/>
          </w:tcPr>
          <w:p w14:paraId="3F60079D" w14:textId="63814CAC" w:rsidR="00BA3C6A" w:rsidRPr="00BA3C6A" w:rsidRDefault="00BA3C6A" w:rsidP="00BA3C6A">
            <w:pPr>
              <w:spacing w:before="0" w:after="0"/>
              <w:ind w:left="0"/>
              <w:rPr>
                <w:rFonts w:ascii="Arial" w:eastAsia="Times New Roman" w:hAnsi="Arial" w:cs="Arial"/>
                <w:bCs/>
                <w:color w:val="auto"/>
              </w:rPr>
            </w:pPr>
            <w:r w:rsidRPr="00BA3C6A">
              <w:rPr>
                <w:rFonts w:ascii="Arial" w:eastAsia="Times New Roman" w:hAnsi="Arial" w:cs="Arial"/>
                <w:b/>
                <w:bCs/>
                <w:color w:val="auto"/>
              </w:rPr>
              <w:t>Date:</w:t>
            </w:r>
            <w:r w:rsidRPr="00BA3C6A">
              <w:rPr>
                <w:rFonts w:ascii="Arial" w:eastAsia="Times New Roman" w:hAnsi="Arial" w:cs="Arial"/>
                <w:bCs/>
                <w:color w:val="auto"/>
              </w:rPr>
              <w:t xml:space="preserve"> </w:t>
            </w:r>
            <w:r w:rsidR="00610CD2">
              <w:rPr>
                <w:rFonts w:ascii="Arial" w:eastAsia="Times New Roman" w:hAnsi="Arial" w:cs="Arial"/>
                <w:bCs/>
                <w:color w:val="auto"/>
              </w:rPr>
              <w:t>11 March 2026</w:t>
            </w:r>
          </w:p>
          <w:p w14:paraId="6210E07C" w14:textId="77777777" w:rsidR="00BA3C6A" w:rsidRPr="00BA3C6A" w:rsidRDefault="00BA3C6A" w:rsidP="00BA3C6A">
            <w:pPr>
              <w:spacing w:before="0" w:after="0"/>
              <w:ind w:left="0"/>
              <w:rPr>
                <w:rFonts w:ascii="Arial" w:eastAsia="Times New Roman" w:hAnsi="Arial" w:cs="Arial"/>
                <w:bCs/>
                <w:color w:val="auto"/>
              </w:rPr>
            </w:pPr>
          </w:p>
        </w:tc>
      </w:tr>
    </w:tbl>
    <w:p w14:paraId="3593405E" w14:textId="77777777" w:rsidR="00BA3C6A" w:rsidRPr="00BA3C6A" w:rsidRDefault="00BA3C6A" w:rsidP="00BA3C6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A3C6A" w:rsidRPr="00BA3C6A" w14:paraId="7B8C207B" w14:textId="77777777" w:rsidTr="00AC0439">
        <w:tc>
          <w:tcPr>
            <w:tcW w:w="5000" w:type="pct"/>
            <w:vAlign w:val="center"/>
          </w:tcPr>
          <w:p w14:paraId="6D193827" w14:textId="77777777" w:rsidR="00BA3C6A" w:rsidRPr="00BA3C6A" w:rsidRDefault="00BA3C6A" w:rsidP="00BA3C6A">
            <w:pPr>
              <w:spacing w:before="0" w:after="0"/>
              <w:ind w:left="0"/>
              <w:rPr>
                <w:rFonts w:ascii="Arial" w:eastAsia="Times New Roman" w:hAnsi="Arial" w:cs="Arial"/>
                <w:b/>
                <w:bCs/>
                <w:color w:val="000000"/>
              </w:rPr>
            </w:pPr>
            <w:r w:rsidRPr="00BA3C6A">
              <w:rPr>
                <w:rFonts w:ascii="Arial" w:eastAsia="Times New Roman" w:hAnsi="Arial" w:cs="Arial"/>
                <w:b/>
                <w:bCs/>
                <w:color w:val="000000"/>
              </w:rPr>
              <w:t>OUTCOMES</w:t>
            </w:r>
          </w:p>
        </w:tc>
      </w:tr>
      <w:tr w:rsidR="00BA3C6A" w:rsidRPr="00BA3C6A" w14:paraId="7630D996" w14:textId="77777777" w:rsidTr="00AC0439">
        <w:tc>
          <w:tcPr>
            <w:tcW w:w="5000" w:type="pct"/>
          </w:tcPr>
          <w:p w14:paraId="49C719AD" w14:textId="77777777" w:rsidR="00BA3C6A" w:rsidRPr="00BA3C6A" w:rsidRDefault="00BA3C6A" w:rsidP="00BA3C6A">
            <w:pPr>
              <w:spacing w:before="0" w:after="0"/>
              <w:ind w:left="0"/>
              <w:rPr>
                <w:rFonts w:ascii="Arial" w:eastAsia="Times New Roman" w:hAnsi="Arial" w:cs="Arial"/>
                <w:bCs/>
                <w:i/>
                <w:iCs/>
                <w:color w:val="auto"/>
              </w:rPr>
            </w:pPr>
            <w:r w:rsidRPr="00BA3C6A">
              <w:rPr>
                <w:rFonts w:ascii="Arial" w:eastAsia="Times New Roman" w:hAnsi="Arial" w:cs="Arial"/>
                <w:bCs/>
                <w:i/>
                <w:iCs/>
                <w:color w:val="auto"/>
              </w:rPr>
              <w:t xml:space="preserve">Briefly describe the aim of the policy and state the intended outcomes for staff </w:t>
            </w:r>
          </w:p>
        </w:tc>
      </w:tr>
      <w:tr w:rsidR="00BA3C6A" w:rsidRPr="00BA3C6A" w14:paraId="7CFE6545" w14:textId="77777777" w:rsidTr="00AC0439">
        <w:trPr>
          <w:trHeight w:val="1129"/>
        </w:trPr>
        <w:tc>
          <w:tcPr>
            <w:tcW w:w="5000" w:type="pct"/>
          </w:tcPr>
          <w:p w14:paraId="4B18443B" w14:textId="77777777" w:rsidR="00BA3C6A" w:rsidRPr="00BA3C6A" w:rsidRDefault="00BA3C6A" w:rsidP="00BA3C6A">
            <w:pPr>
              <w:autoSpaceDE w:val="0"/>
              <w:autoSpaceDN w:val="0"/>
              <w:adjustRightInd w:val="0"/>
              <w:spacing w:before="0" w:after="0"/>
              <w:ind w:left="0"/>
              <w:rPr>
                <w:rFonts w:ascii="Arial" w:eastAsia="Times New Roman" w:hAnsi="Arial" w:cs="Arial"/>
                <w:color w:val="000000"/>
              </w:rPr>
            </w:pPr>
            <w:r w:rsidRPr="00BA3C6A">
              <w:rPr>
                <w:rFonts w:ascii="Arial" w:eastAsia="Times New Roman" w:hAnsi="Arial" w:cs="Arial"/>
                <w:color w:val="000000"/>
              </w:rPr>
              <w:t>The Compliments, Concerns and Complaints Policy is intended to ensure that compliments, concerns and complaints about the services provided or commissioned by the ICB are handled fairly, consistently and wherever possible resolved to the complainant's satisfaction.</w:t>
            </w:r>
          </w:p>
        </w:tc>
      </w:tr>
      <w:tr w:rsidR="00BA3C6A" w:rsidRPr="00BA3C6A" w14:paraId="3790BEFC" w14:textId="77777777" w:rsidTr="00AC0439">
        <w:tc>
          <w:tcPr>
            <w:tcW w:w="5000" w:type="pct"/>
            <w:vAlign w:val="center"/>
          </w:tcPr>
          <w:p w14:paraId="4680001A" w14:textId="77777777" w:rsidR="00BA3C6A" w:rsidRPr="00BA3C6A" w:rsidRDefault="00BA3C6A" w:rsidP="00BA3C6A">
            <w:pPr>
              <w:spacing w:before="0" w:after="0"/>
              <w:ind w:left="0"/>
              <w:rPr>
                <w:rFonts w:ascii="Arial" w:eastAsia="Times New Roman" w:hAnsi="Arial" w:cs="Arial"/>
                <w:b/>
                <w:color w:val="auto"/>
              </w:rPr>
            </w:pPr>
            <w:r w:rsidRPr="00BA3C6A">
              <w:rPr>
                <w:rFonts w:ascii="Arial" w:eastAsia="Times New Roman" w:hAnsi="Arial" w:cs="Arial"/>
                <w:b/>
                <w:color w:val="auto"/>
              </w:rPr>
              <w:t>EVIDENCE</w:t>
            </w:r>
          </w:p>
        </w:tc>
      </w:tr>
      <w:tr w:rsidR="00BA3C6A" w:rsidRPr="00BA3C6A" w14:paraId="3F10FAA1" w14:textId="77777777" w:rsidTr="00AC0439">
        <w:tc>
          <w:tcPr>
            <w:tcW w:w="5000" w:type="pct"/>
          </w:tcPr>
          <w:p w14:paraId="46FBA5B5" w14:textId="77777777" w:rsidR="00BA3C6A" w:rsidRPr="00BA3C6A" w:rsidRDefault="00BA3C6A" w:rsidP="00BA3C6A">
            <w:pPr>
              <w:spacing w:before="0" w:after="0"/>
              <w:ind w:left="0"/>
              <w:rPr>
                <w:rFonts w:ascii="Arial" w:eastAsia="Times New Roman" w:hAnsi="Arial" w:cs="Arial"/>
                <w:b/>
                <w:i/>
                <w:iCs/>
                <w:color w:val="auto"/>
              </w:rPr>
            </w:pPr>
            <w:r w:rsidRPr="00BA3C6A">
              <w:rPr>
                <w:rFonts w:ascii="Arial" w:eastAsia="Times New Roman" w:hAnsi="Arial" w:cs="Arial"/>
                <w:bCs/>
                <w:i/>
                <w:iCs/>
                <w:color w:val="auto"/>
              </w:rPr>
              <w:t>What data / information have you used to assess how this policy might impact on protected groups?</w:t>
            </w:r>
          </w:p>
        </w:tc>
      </w:tr>
      <w:tr w:rsidR="00BA3C6A" w:rsidRPr="00BA3C6A" w14:paraId="05937AD3" w14:textId="77777777" w:rsidTr="00AC0439">
        <w:trPr>
          <w:trHeight w:val="778"/>
        </w:trPr>
        <w:tc>
          <w:tcPr>
            <w:tcW w:w="5000" w:type="pct"/>
          </w:tcPr>
          <w:p w14:paraId="096BBF38" w14:textId="77777777" w:rsidR="00BA3C6A" w:rsidRPr="00BA3C6A" w:rsidRDefault="00BA3C6A" w:rsidP="00BA3C6A">
            <w:pPr>
              <w:spacing w:before="0" w:after="0"/>
              <w:ind w:left="0"/>
              <w:rPr>
                <w:rFonts w:ascii="Arial" w:eastAsia="Times New Roman" w:hAnsi="Arial" w:cs="Arial"/>
                <w:b/>
                <w:color w:val="auto"/>
              </w:rPr>
            </w:pPr>
            <w:r w:rsidRPr="00BA3C6A">
              <w:rPr>
                <w:rFonts w:ascii="Arial" w:eastAsia="Times New Roman" w:hAnsi="Arial" w:cs="Arial"/>
                <w:color w:val="auto"/>
              </w:rPr>
              <w:t>The policy has been shared with ICB Complaints and Quality staff whose experience of handling complaints enables them to help identify and minimise any possible impact on protected groups,</w:t>
            </w:r>
          </w:p>
        </w:tc>
      </w:tr>
      <w:tr w:rsidR="00BA3C6A" w:rsidRPr="00BA3C6A" w14:paraId="54FB05C1" w14:textId="77777777" w:rsidTr="00AC0439">
        <w:tc>
          <w:tcPr>
            <w:tcW w:w="5000" w:type="pct"/>
          </w:tcPr>
          <w:p w14:paraId="05DB9BF7" w14:textId="77777777" w:rsidR="00BA3C6A" w:rsidRPr="00BA3C6A" w:rsidRDefault="00BA3C6A" w:rsidP="00BA3C6A">
            <w:pPr>
              <w:spacing w:before="0" w:after="0"/>
              <w:ind w:left="0"/>
              <w:rPr>
                <w:rFonts w:ascii="Arial" w:eastAsia="MS Mincho" w:hAnsi="Arial" w:cs="Arial"/>
                <w:bCs/>
                <w:i/>
                <w:iCs/>
                <w:color w:val="000000"/>
              </w:rPr>
            </w:pPr>
            <w:r w:rsidRPr="00BA3C6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BA3C6A" w:rsidRPr="00BA3C6A" w14:paraId="77661224" w14:textId="77777777" w:rsidTr="00AC0439">
        <w:trPr>
          <w:trHeight w:val="285"/>
        </w:trPr>
        <w:tc>
          <w:tcPr>
            <w:tcW w:w="5000" w:type="pct"/>
          </w:tcPr>
          <w:p w14:paraId="3D18B1B4" w14:textId="13A204FD" w:rsidR="00BA3C6A" w:rsidRPr="00BA3C6A" w:rsidRDefault="00BA3C6A" w:rsidP="00BA3C6A">
            <w:pPr>
              <w:spacing w:before="0" w:after="0"/>
              <w:ind w:left="0"/>
              <w:rPr>
                <w:rFonts w:ascii="Arial" w:eastAsia="Times New Roman" w:hAnsi="Arial" w:cs="Arial"/>
                <w:color w:val="auto"/>
              </w:rPr>
            </w:pPr>
            <w:r w:rsidRPr="00610CD2">
              <w:rPr>
                <w:rFonts w:ascii="Arial" w:eastAsia="Times New Roman" w:hAnsi="Arial" w:cs="Arial"/>
                <w:color w:val="auto"/>
              </w:rPr>
              <w:t xml:space="preserve">Essex </w:t>
            </w:r>
            <w:r w:rsidR="003B1BE6" w:rsidRPr="00610CD2">
              <w:rPr>
                <w:rFonts w:ascii="Arial" w:eastAsia="Times New Roman" w:hAnsi="Arial" w:cs="Arial"/>
                <w:color w:val="auto"/>
              </w:rPr>
              <w:t xml:space="preserve">ICB </w:t>
            </w:r>
            <w:r w:rsidRPr="00610CD2">
              <w:rPr>
                <w:rFonts w:ascii="Arial" w:eastAsia="Times New Roman" w:hAnsi="Arial" w:cs="Arial"/>
                <w:color w:val="auto"/>
              </w:rPr>
              <w:t xml:space="preserve">Governance Leads; Essex complaints teams; Quality, Information Governance and Neighbourhood Health leads; </w:t>
            </w:r>
            <w:r w:rsidRPr="00F16ADB">
              <w:rPr>
                <w:rFonts w:ascii="Arial" w:eastAsia="Times New Roman" w:hAnsi="Arial" w:cs="Arial"/>
                <w:color w:val="auto"/>
              </w:rPr>
              <w:t xml:space="preserve">Essex ICB </w:t>
            </w:r>
            <w:r w:rsidRPr="00F16ADB">
              <w:t>Commissioning</w:t>
            </w:r>
            <w:r w:rsidRPr="00BA3C6A">
              <w:t>, Quality &amp; Resources Committee.</w:t>
            </w:r>
          </w:p>
        </w:tc>
      </w:tr>
    </w:tbl>
    <w:p w14:paraId="21D2E16C" w14:textId="77777777" w:rsidR="00BA3C6A" w:rsidRPr="00BA3C6A" w:rsidRDefault="00BA3C6A" w:rsidP="00BA3C6A">
      <w:pPr>
        <w:keepNext/>
        <w:keepLines/>
        <w:spacing w:before="240"/>
        <w:ind w:left="0"/>
        <w:outlineLvl w:val="0"/>
        <w:rPr>
          <w:rFonts w:asciiTheme="majorHAnsi" w:eastAsia="Times New Roman" w:hAnsiTheme="majorHAnsi" w:cstheme="majorBidi"/>
          <w:b/>
          <w:color w:val="auto"/>
        </w:rPr>
      </w:pPr>
      <w:r w:rsidRPr="00BA3C6A">
        <w:rPr>
          <w:rFonts w:asciiTheme="majorHAnsi" w:eastAsia="MS Mincho" w:hAnsiTheme="majorHAnsi" w:cstheme="majorBidi"/>
          <w:b/>
        </w:rPr>
        <w:t xml:space="preserve">ANALYSIS OF IMPACT ON EQUALITY </w:t>
      </w:r>
    </w:p>
    <w:p w14:paraId="321EA6E8" w14:textId="77777777" w:rsidR="00BA3C6A" w:rsidRPr="00BA3C6A" w:rsidRDefault="00BA3C6A" w:rsidP="00BA3C6A">
      <w:pPr>
        <w:spacing w:before="0" w:after="0"/>
        <w:ind w:left="0"/>
        <w:rPr>
          <w:rFonts w:ascii="Arial" w:eastAsia="Times New Roman" w:hAnsi="Arial" w:cs="Arial"/>
          <w:color w:val="auto"/>
        </w:rPr>
      </w:pPr>
      <w:r w:rsidRPr="00BA3C6A">
        <w:rPr>
          <w:rFonts w:ascii="Arial" w:eastAsia="Times New Roman" w:hAnsi="Arial" w:cs="Arial"/>
          <w:color w:val="auto"/>
        </w:rPr>
        <w:t xml:space="preserve">The Public Sector Equality Duty requires us to </w:t>
      </w:r>
      <w:r w:rsidRPr="00BA3C6A">
        <w:rPr>
          <w:rFonts w:ascii="Arial" w:eastAsia="Times New Roman" w:hAnsi="Arial" w:cs="Arial"/>
          <w:b/>
          <w:color w:val="auto"/>
        </w:rPr>
        <w:t>eliminate</w:t>
      </w:r>
      <w:r w:rsidRPr="00BA3C6A">
        <w:rPr>
          <w:rFonts w:ascii="Arial" w:eastAsia="Times New Roman" w:hAnsi="Arial" w:cs="Arial"/>
          <w:color w:val="auto"/>
        </w:rPr>
        <w:t xml:space="preserve"> discrimination, </w:t>
      </w:r>
      <w:r w:rsidRPr="00BA3C6A">
        <w:rPr>
          <w:rFonts w:ascii="Arial" w:eastAsia="Times New Roman" w:hAnsi="Arial" w:cs="Arial"/>
          <w:b/>
          <w:color w:val="auto"/>
        </w:rPr>
        <w:t>advance</w:t>
      </w:r>
      <w:r w:rsidRPr="00BA3C6A">
        <w:rPr>
          <w:rFonts w:ascii="Arial" w:eastAsia="Times New Roman" w:hAnsi="Arial" w:cs="Arial"/>
          <w:color w:val="auto"/>
        </w:rPr>
        <w:t xml:space="preserve"> equality of opportunity and </w:t>
      </w:r>
      <w:r w:rsidRPr="00BA3C6A">
        <w:rPr>
          <w:rFonts w:ascii="Arial" w:eastAsia="Times New Roman" w:hAnsi="Arial" w:cs="Arial"/>
          <w:b/>
          <w:color w:val="auto"/>
        </w:rPr>
        <w:t>foster</w:t>
      </w:r>
      <w:r w:rsidRPr="00BA3C6A">
        <w:rPr>
          <w:rFonts w:ascii="Arial" w:eastAsia="Times New Roman" w:hAnsi="Arial" w:cs="Arial"/>
          <w:color w:val="auto"/>
        </w:rPr>
        <w:t xml:space="preserve"> good relations with protected groups.   Consider how this policy / service will achieve these aims.  </w:t>
      </w:r>
    </w:p>
    <w:p w14:paraId="5CF5CE5F" w14:textId="77777777" w:rsidR="00BA3C6A" w:rsidRPr="00BA3C6A" w:rsidRDefault="00BA3C6A" w:rsidP="00BA3C6A">
      <w:pPr>
        <w:spacing w:before="0" w:after="0"/>
        <w:ind w:left="0"/>
        <w:rPr>
          <w:rFonts w:ascii="Arial" w:eastAsia="Times New Roman" w:hAnsi="Arial" w:cs="Arial"/>
          <w:color w:val="auto"/>
        </w:rPr>
      </w:pPr>
    </w:p>
    <w:p w14:paraId="5CFB0646" w14:textId="77777777" w:rsidR="00BA3C6A" w:rsidRPr="00BA3C6A" w:rsidRDefault="00BA3C6A" w:rsidP="00BA3C6A">
      <w:pPr>
        <w:spacing w:before="0" w:after="0"/>
        <w:ind w:left="0"/>
        <w:rPr>
          <w:rFonts w:ascii="Arial" w:eastAsia="Times New Roman" w:hAnsi="Arial" w:cs="Arial"/>
          <w:color w:val="auto"/>
        </w:rPr>
      </w:pPr>
      <w:r w:rsidRPr="00BA3C6A">
        <w:rPr>
          <w:rFonts w:ascii="Arial" w:eastAsia="Times New Roman" w:hAnsi="Arial" w:cs="Arial"/>
          <w:color w:val="auto"/>
        </w:rPr>
        <w:t>N.B. In some cases it is legal to treat people differently (objective justification).</w:t>
      </w:r>
    </w:p>
    <w:p w14:paraId="252C9D9F" w14:textId="77777777" w:rsidR="00BA3C6A" w:rsidRPr="00BA3C6A" w:rsidRDefault="00BA3C6A" w:rsidP="00BA3C6A">
      <w:pPr>
        <w:spacing w:before="0" w:after="0"/>
        <w:ind w:left="0"/>
        <w:rPr>
          <w:rFonts w:ascii="Arial" w:eastAsia="Times New Roman" w:hAnsi="Arial" w:cs="Arial"/>
          <w:color w:val="auto"/>
        </w:rPr>
      </w:pPr>
    </w:p>
    <w:p w14:paraId="3BA7AFB5" w14:textId="77777777" w:rsidR="00BA3C6A" w:rsidRPr="00BA3C6A" w:rsidRDefault="00BA3C6A" w:rsidP="00BA3C6A">
      <w:pPr>
        <w:numPr>
          <w:ilvl w:val="0"/>
          <w:numId w:val="32"/>
        </w:numPr>
        <w:spacing w:before="0" w:after="0"/>
        <w:ind w:left="709" w:hanging="709"/>
        <w:rPr>
          <w:rFonts w:ascii="Arial" w:eastAsia="Times New Roman" w:hAnsi="Arial" w:cs="Arial"/>
          <w:i/>
          <w:color w:val="auto"/>
        </w:rPr>
      </w:pPr>
      <w:r w:rsidRPr="00BA3C6A">
        <w:rPr>
          <w:rFonts w:ascii="Arial" w:eastAsia="Times New Roman" w:hAnsi="Arial" w:cs="Arial"/>
          <w:b/>
          <w:bCs/>
          <w:i/>
          <w:color w:val="auto"/>
        </w:rPr>
        <w:t>Positive outcome</w:t>
      </w:r>
      <w:r w:rsidRPr="00BA3C6A">
        <w:rPr>
          <w:rFonts w:ascii="Arial" w:eastAsia="Times New Roman" w:hAnsi="Arial" w:cs="Arial"/>
          <w:i/>
          <w:color w:val="auto"/>
        </w:rPr>
        <w:t xml:space="preserve"> – the policy/service eliminates discrimination, advances equality of opportunity and fosters good relations with protected groups</w:t>
      </w:r>
    </w:p>
    <w:p w14:paraId="2B0C8F84" w14:textId="77777777" w:rsidR="00BA3C6A" w:rsidRPr="00BA3C6A" w:rsidRDefault="00BA3C6A" w:rsidP="00BA3C6A">
      <w:pPr>
        <w:numPr>
          <w:ilvl w:val="0"/>
          <w:numId w:val="32"/>
        </w:numPr>
        <w:spacing w:before="0" w:after="0"/>
        <w:ind w:left="709" w:hanging="709"/>
        <w:rPr>
          <w:rFonts w:ascii="Arial" w:eastAsia="Times New Roman" w:hAnsi="Arial" w:cs="Arial"/>
          <w:b/>
          <w:bCs/>
          <w:i/>
          <w:color w:val="auto"/>
        </w:rPr>
      </w:pPr>
      <w:r w:rsidRPr="00BA3C6A">
        <w:rPr>
          <w:rFonts w:ascii="Arial" w:eastAsia="Times New Roman" w:hAnsi="Arial" w:cs="Arial"/>
          <w:b/>
          <w:bCs/>
          <w:i/>
          <w:color w:val="auto"/>
        </w:rPr>
        <w:t xml:space="preserve">Negative outcome </w:t>
      </w:r>
      <w:r w:rsidRPr="00BA3C6A">
        <w:rPr>
          <w:rFonts w:ascii="Arial" w:eastAsia="Times New Roman" w:hAnsi="Arial" w:cs="Arial"/>
          <w:bCs/>
          <w:i/>
          <w:color w:val="auto"/>
        </w:rPr>
        <w:t>–</w:t>
      </w:r>
      <w:r w:rsidRPr="00BA3C6A">
        <w:rPr>
          <w:rFonts w:ascii="Arial" w:eastAsia="Times New Roman" w:hAnsi="Arial" w:cs="Arial"/>
          <w:b/>
          <w:bCs/>
          <w:i/>
          <w:color w:val="auto"/>
        </w:rPr>
        <w:t xml:space="preserve"> </w:t>
      </w:r>
      <w:r w:rsidRPr="00BA3C6A">
        <w:rPr>
          <w:rFonts w:ascii="Arial" w:eastAsia="Times New Roman" w:hAnsi="Arial" w:cs="Arial"/>
          <w:bCs/>
          <w:i/>
          <w:color w:val="auto"/>
        </w:rPr>
        <w:t>protected group(s) could be disadvantaged or discriminated against</w:t>
      </w:r>
    </w:p>
    <w:p w14:paraId="1BEA8FD9" w14:textId="77777777" w:rsidR="00BA3C6A" w:rsidRPr="00BA3C6A" w:rsidRDefault="00BA3C6A" w:rsidP="00BA3C6A">
      <w:pPr>
        <w:numPr>
          <w:ilvl w:val="0"/>
          <w:numId w:val="32"/>
        </w:numPr>
        <w:spacing w:before="0" w:after="0"/>
        <w:ind w:left="709" w:hanging="709"/>
        <w:rPr>
          <w:rFonts w:ascii="Arial" w:eastAsia="Times New Roman" w:hAnsi="Arial" w:cs="Arial"/>
          <w:b/>
          <w:bCs/>
          <w:i/>
          <w:color w:val="auto"/>
        </w:rPr>
      </w:pPr>
      <w:r w:rsidRPr="00BA3C6A">
        <w:rPr>
          <w:rFonts w:ascii="Arial" w:eastAsia="Times New Roman" w:hAnsi="Arial" w:cs="Arial"/>
          <w:b/>
          <w:bCs/>
          <w:i/>
          <w:color w:val="auto"/>
        </w:rPr>
        <w:t xml:space="preserve">Neutral outcome </w:t>
      </w:r>
      <w:r w:rsidRPr="00BA3C6A">
        <w:rPr>
          <w:rFonts w:ascii="Arial" w:eastAsia="Times New Roman" w:hAnsi="Arial" w:cs="Arial"/>
          <w:bCs/>
          <w:i/>
          <w:color w:val="auto"/>
        </w:rPr>
        <w:t xml:space="preserve"> –</w:t>
      </w:r>
      <w:r w:rsidRPr="00BA3C6A">
        <w:rPr>
          <w:rFonts w:ascii="Arial" w:eastAsia="Times New Roman" w:hAnsi="Arial" w:cs="Arial"/>
          <w:b/>
          <w:bCs/>
          <w:i/>
          <w:color w:val="auto"/>
        </w:rPr>
        <w:t xml:space="preserve"> </w:t>
      </w:r>
      <w:r w:rsidRPr="00BA3C6A">
        <w:rPr>
          <w:rFonts w:ascii="Arial" w:eastAsia="Times New Roman" w:hAnsi="Arial" w:cs="Arial"/>
          <w:bCs/>
          <w:i/>
          <w:color w:val="auto"/>
        </w:rPr>
        <w:t>there is no effect currently on protected groups</w:t>
      </w:r>
    </w:p>
    <w:p w14:paraId="109D49F5" w14:textId="77777777" w:rsidR="00BA3C6A" w:rsidRPr="00BA3C6A" w:rsidRDefault="00BA3C6A" w:rsidP="00BA3C6A">
      <w:pPr>
        <w:ind w:left="0"/>
      </w:pPr>
      <w:r w:rsidRPr="00BA3C6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259"/>
        <w:gridCol w:w="1174"/>
        <w:gridCol w:w="1176"/>
        <w:gridCol w:w="1176"/>
        <w:gridCol w:w="3231"/>
      </w:tblGrid>
      <w:tr w:rsidR="00BA3C6A" w:rsidRPr="00BA3C6A" w14:paraId="4C9D1E91" w14:textId="77777777" w:rsidTr="00AC0439">
        <w:trPr>
          <w:cantSplit/>
          <w:trHeight w:val="841"/>
          <w:tblHeader/>
        </w:trPr>
        <w:tc>
          <w:tcPr>
            <w:tcW w:w="12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D2AF279" w14:textId="77777777" w:rsidR="00BA3C6A" w:rsidRPr="00BA3C6A" w:rsidRDefault="00BA3C6A" w:rsidP="00BA3C6A">
            <w:pPr>
              <w:spacing w:before="0" w:after="0"/>
              <w:ind w:left="0"/>
              <w:rPr>
                <w:rFonts w:eastAsiaTheme="minorEastAsia"/>
                <w:color w:val="FFFFFF" w:themeColor="background1"/>
                <w:sz w:val="22"/>
                <w:szCs w:val="22"/>
                <w:lang w:val="en-US" w:eastAsia="zh-CN"/>
              </w:rPr>
            </w:pPr>
            <w:r w:rsidRPr="00BA3C6A">
              <w:rPr>
                <w:rFonts w:eastAsiaTheme="minorEastAsia"/>
                <w:color w:val="FFFFFF" w:themeColor="background1"/>
                <w:sz w:val="22"/>
                <w:szCs w:val="22"/>
                <w:lang w:val="en-US" w:eastAsia="zh-CN"/>
              </w:rPr>
              <w:lastRenderedPageBreak/>
              <w:t>Protected</w:t>
            </w:r>
          </w:p>
          <w:p w14:paraId="73A50E2E" w14:textId="77777777" w:rsidR="00BA3C6A" w:rsidRPr="00BA3C6A" w:rsidRDefault="00BA3C6A" w:rsidP="00BA3C6A">
            <w:pPr>
              <w:spacing w:before="0" w:after="0"/>
              <w:ind w:left="0"/>
              <w:rPr>
                <w:rFonts w:eastAsiaTheme="minorEastAsia"/>
                <w:color w:val="FFFFFF" w:themeColor="background1"/>
                <w:sz w:val="22"/>
                <w:szCs w:val="22"/>
                <w:lang w:val="en-US" w:eastAsia="zh-CN"/>
              </w:rPr>
            </w:pPr>
            <w:r w:rsidRPr="00BA3C6A">
              <w:rPr>
                <w:rFonts w:eastAsiaTheme="minorEastAsia"/>
                <w:color w:val="FFFFFF" w:themeColor="background1"/>
                <w:sz w:val="22"/>
                <w:szCs w:val="22"/>
                <w:lang w:val="en-US" w:eastAsia="zh-CN"/>
              </w:rPr>
              <w:t>Group</w:t>
            </w:r>
          </w:p>
        </w:tc>
        <w:tc>
          <w:tcPr>
            <w:tcW w:w="651"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E1DEF3A" w14:textId="77777777" w:rsidR="00BA3C6A" w:rsidRPr="00BA3C6A" w:rsidRDefault="00BA3C6A" w:rsidP="00BA3C6A">
            <w:pPr>
              <w:spacing w:before="0" w:after="0"/>
              <w:ind w:left="0"/>
              <w:rPr>
                <w:rFonts w:eastAsiaTheme="minorEastAsia"/>
                <w:color w:val="FFFFFF" w:themeColor="background1"/>
                <w:sz w:val="22"/>
                <w:szCs w:val="22"/>
                <w:lang w:val="en-US" w:eastAsia="zh-CN"/>
              </w:rPr>
            </w:pPr>
            <w:r w:rsidRPr="00BA3C6A">
              <w:rPr>
                <w:rFonts w:eastAsiaTheme="minorEastAsia"/>
                <w:color w:val="FFFFFF" w:themeColor="background1"/>
                <w:sz w:val="22"/>
                <w:szCs w:val="22"/>
                <w:lang w:val="en-US" w:eastAsia="zh-CN"/>
              </w:rPr>
              <w:t>Positive</w:t>
            </w:r>
          </w:p>
          <w:p w14:paraId="7D6F48ED" w14:textId="77777777" w:rsidR="00BA3C6A" w:rsidRPr="00BA3C6A" w:rsidRDefault="00BA3C6A" w:rsidP="00BA3C6A">
            <w:pPr>
              <w:spacing w:before="0" w:after="0"/>
              <w:ind w:left="0"/>
              <w:rPr>
                <w:rFonts w:eastAsiaTheme="minorEastAsia"/>
                <w:color w:val="FFFFFF" w:themeColor="background1"/>
                <w:sz w:val="22"/>
                <w:szCs w:val="22"/>
                <w:lang w:val="en-US" w:eastAsia="zh-CN"/>
              </w:rPr>
            </w:pPr>
            <w:r w:rsidRPr="00BA3C6A">
              <w:rPr>
                <w:rFonts w:eastAsiaTheme="minorEastAsia"/>
                <w:color w:val="FFFFFF" w:themeColor="background1"/>
                <w:sz w:val="22"/>
                <w:szCs w:val="22"/>
                <w:lang w:val="en-US" w:eastAsia="zh-CN"/>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4DA987" w14:textId="77777777" w:rsidR="00BA3C6A" w:rsidRPr="00BA3C6A" w:rsidRDefault="00BA3C6A" w:rsidP="00BA3C6A">
            <w:pPr>
              <w:spacing w:before="0" w:after="0"/>
              <w:ind w:left="0"/>
              <w:rPr>
                <w:rFonts w:eastAsiaTheme="minorEastAsia"/>
                <w:color w:val="FFFFFF" w:themeColor="background1"/>
                <w:sz w:val="22"/>
                <w:szCs w:val="22"/>
                <w:lang w:val="en-US" w:eastAsia="zh-CN"/>
              </w:rPr>
            </w:pPr>
            <w:r w:rsidRPr="00BA3C6A">
              <w:rPr>
                <w:rFonts w:eastAsiaTheme="minorEastAsia"/>
                <w:color w:val="FFFFFF" w:themeColor="background1"/>
                <w:sz w:val="22"/>
                <w:szCs w:val="22"/>
                <w:lang w:val="en-US" w:eastAsia="zh-CN"/>
              </w:rPr>
              <w:t>Negative</w:t>
            </w:r>
          </w:p>
          <w:p w14:paraId="0B6D7C95" w14:textId="77777777" w:rsidR="00BA3C6A" w:rsidRPr="00BA3C6A" w:rsidRDefault="00BA3C6A" w:rsidP="00BA3C6A">
            <w:pPr>
              <w:spacing w:before="0" w:after="0"/>
              <w:ind w:left="0"/>
              <w:rPr>
                <w:rFonts w:eastAsiaTheme="minorEastAsia"/>
                <w:color w:val="FFFFFF" w:themeColor="background1"/>
                <w:sz w:val="22"/>
                <w:szCs w:val="22"/>
                <w:lang w:val="en-US" w:eastAsia="zh-CN"/>
              </w:rPr>
            </w:pPr>
            <w:r w:rsidRPr="00BA3C6A">
              <w:rPr>
                <w:rFonts w:eastAsiaTheme="minorEastAsia"/>
                <w:color w:val="FFFFFF" w:themeColor="background1"/>
                <w:sz w:val="22"/>
                <w:szCs w:val="22"/>
                <w:lang w:val="en-US" w:eastAsia="zh-CN"/>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251201F" w14:textId="77777777" w:rsidR="00BA3C6A" w:rsidRPr="00BA3C6A" w:rsidRDefault="00BA3C6A" w:rsidP="00BA3C6A">
            <w:pPr>
              <w:spacing w:before="0" w:after="0"/>
              <w:ind w:left="0"/>
              <w:rPr>
                <w:rFonts w:eastAsiaTheme="minorEastAsia"/>
                <w:color w:val="FFFFFF" w:themeColor="background1"/>
                <w:sz w:val="22"/>
                <w:szCs w:val="22"/>
                <w:lang w:val="en-US" w:eastAsia="zh-CN"/>
              </w:rPr>
            </w:pPr>
            <w:r w:rsidRPr="00BA3C6A">
              <w:rPr>
                <w:rFonts w:eastAsiaTheme="minorEastAsia"/>
                <w:color w:val="FFFFFF" w:themeColor="background1"/>
                <w:sz w:val="22"/>
                <w:szCs w:val="22"/>
                <w:lang w:val="en-US" w:eastAsia="zh-CN"/>
              </w:rPr>
              <w:t>Neutral</w:t>
            </w:r>
          </w:p>
          <w:p w14:paraId="7D49FD61" w14:textId="77777777" w:rsidR="00BA3C6A" w:rsidRPr="00BA3C6A" w:rsidRDefault="00BA3C6A" w:rsidP="00BA3C6A">
            <w:pPr>
              <w:spacing w:before="0" w:after="0"/>
              <w:ind w:left="0"/>
              <w:rPr>
                <w:rFonts w:eastAsiaTheme="minorEastAsia"/>
                <w:color w:val="FFFFFF" w:themeColor="background1"/>
                <w:sz w:val="22"/>
                <w:szCs w:val="22"/>
                <w:lang w:val="en-US" w:eastAsia="zh-CN"/>
              </w:rPr>
            </w:pPr>
            <w:r w:rsidRPr="00BA3C6A">
              <w:rPr>
                <w:rFonts w:eastAsiaTheme="minorEastAsia"/>
                <w:color w:val="FFFFFF" w:themeColor="background1"/>
                <w:sz w:val="22"/>
                <w:szCs w:val="22"/>
                <w:lang w:val="en-US" w:eastAsia="zh-CN"/>
              </w:rPr>
              <w:t>outcome</w:t>
            </w:r>
          </w:p>
        </w:tc>
        <w:tc>
          <w:tcPr>
            <w:tcW w:w="179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A8A7452" w14:textId="77777777" w:rsidR="00BA3C6A" w:rsidRPr="00BA3C6A" w:rsidRDefault="00BA3C6A" w:rsidP="00BA3C6A">
            <w:pPr>
              <w:spacing w:before="0" w:after="0"/>
              <w:ind w:left="0"/>
              <w:rPr>
                <w:rFonts w:eastAsiaTheme="minorEastAsia" w:cs="Arial"/>
                <w:color w:val="FFFFFF" w:themeColor="background1"/>
                <w:sz w:val="22"/>
                <w:szCs w:val="22"/>
                <w:lang w:val="en-US" w:eastAsia="zh-CN"/>
              </w:rPr>
            </w:pPr>
            <w:r w:rsidRPr="00BA3C6A">
              <w:rPr>
                <w:rFonts w:eastAsiaTheme="minorEastAsia" w:cs="Arial"/>
                <w:color w:val="FFFFFF" w:themeColor="background1"/>
                <w:sz w:val="22"/>
                <w:szCs w:val="22"/>
                <w:lang w:val="en-US" w:eastAsia="zh-CN"/>
              </w:rPr>
              <w:t>Reason(s) for outcome</w:t>
            </w:r>
          </w:p>
        </w:tc>
      </w:tr>
      <w:tr w:rsidR="00BA3C6A" w:rsidRPr="00BA3C6A" w14:paraId="1081BF79" w14:textId="77777777" w:rsidTr="00AC043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42AA8408"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Age</w:t>
            </w:r>
          </w:p>
        </w:tc>
        <w:tc>
          <w:tcPr>
            <w:tcW w:w="651" w:type="pct"/>
            <w:tcBorders>
              <w:top w:val="single" w:sz="4" w:space="0" w:color="auto"/>
              <w:left w:val="single" w:sz="4" w:space="0" w:color="auto"/>
              <w:bottom w:val="single" w:sz="4" w:space="0" w:color="auto"/>
              <w:right w:val="single" w:sz="4" w:space="0" w:color="auto"/>
            </w:tcBorders>
            <w:vAlign w:val="center"/>
          </w:tcPr>
          <w:p w14:paraId="2297FB34" w14:textId="77777777" w:rsidR="00BA3C6A" w:rsidRPr="00BA3C6A" w:rsidRDefault="00BA3C6A" w:rsidP="00BA3C6A">
            <w:pPr>
              <w:spacing w:before="0" w:after="0"/>
              <w:ind w:left="0"/>
              <w:jc w:val="center"/>
              <w:rPr>
                <w:rFonts w:eastAsiaTheme="minorEastAsia"/>
                <w:color w:val="auto"/>
                <w:sz w:val="22"/>
                <w:szCs w:val="22"/>
                <w:lang w:val="en-US" w:eastAsia="zh-CN"/>
              </w:rPr>
            </w:pPr>
            <w:r w:rsidRPr="00BA3C6A">
              <w:rPr>
                <w:rFonts w:eastAsiaTheme="minorEastAsia"/>
                <w:color w:val="auto"/>
                <w:sz w:val="22"/>
                <w:szCs w:val="22"/>
                <w:lang w:val="en-US" w:eastAsia="zh-CN"/>
              </w:rPr>
              <w:t>X</w:t>
            </w:r>
          </w:p>
        </w:tc>
        <w:tc>
          <w:tcPr>
            <w:tcW w:w="652" w:type="pct"/>
            <w:tcBorders>
              <w:top w:val="single" w:sz="4" w:space="0" w:color="auto"/>
              <w:left w:val="single" w:sz="4" w:space="0" w:color="auto"/>
              <w:bottom w:val="single" w:sz="4" w:space="0" w:color="auto"/>
              <w:right w:val="single" w:sz="4" w:space="0" w:color="auto"/>
            </w:tcBorders>
            <w:vAlign w:val="center"/>
          </w:tcPr>
          <w:p w14:paraId="3B8CBAA1" w14:textId="77777777" w:rsidR="00BA3C6A" w:rsidRPr="00BA3C6A" w:rsidRDefault="00BA3C6A" w:rsidP="00BA3C6A">
            <w:pPr>
              <w:spacing w:before="0" w:after="0"/>
              <w:ind w:left="0"/>
              <w:rPr>
                <w:rFonts w:eastAsiaTheme="minorEastAsia"/>
                <w:color w:val="auto"/>
                <w:sz w:val="22"/>
                <w:szCs w:val="22"/>
                <w:lang w:val="en-US" w:eastAsia="zh-CN"/>
              </w:rPr>
            </w:pPr>
          </w:p>
        </w:tc>
        <w:tc>
          <w:tcPr>
            <w:tcW w:w="652" w:type="pct"/>
            <w:tcBorders>
              <w:top w:val="single" w:sz="4" w:space="0" w:color="auto"/>
              <w:left w:val="single" w:sz="4" w:space="0" w:color="auto"/>
              <w:bottom w:val="single" w:sz="4" w:space="0" w:color="auto"/>
              <w:right w:val="single" w:sz="4" w:space="0" w:color="auto"/>
            </w:tcBorders>
            <w:vAlign w:val="center"/>
          </w:tcPr>
          <w:p w14:paraId="20E089EF" w14:textId="77777777" w:rsidR="00BA3C6A" w:rsidRPr="00BA3C6A" w:rsidRDefault="00BA3C6A" w:rsidP="00BA3C6A">
            <w:pPr>
              <w:spacing w:before="0" w:after="0"/>
              <w:ind w:left="0"/>
              <w:rPr>
                <w:rFonts w:eastAsiaTheme="minorEastAsia"/>
                <w:color w:val="auto"/>
                <w:sz w:val="22"/>
                <w:szCs w:val="22"/>
                <w:lang w:val="en-US" w:eastAsia="zh-CN"/>
              </w:rPr>
            </w:pPr>
          </w:p>
        </w:tc>
        <w:tc>
          <w:tcPr>
            <w:tcW w:w="1793" w:type="pct"/>
            <w:tcBorders>
              <w:top w:val="single" w:sz="4" w:space="0" w:color="auto"/>
              <w:left w:val="single" w:sz="4" w:space="0" w:color="auto"/>
              <w:bottom w:val="single" w:sz="4" w:space="0" w:color="auto"/>
              <w:right w:val="single" w:sz="4" w:space="0" w:color="auto"/>
            </w:tcBorders>
            <w:vAlign w:val="center"/>
          </w:tcPr>
          <w:p w14:paraId="61184853"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 xml:space="preserve">Section 5.8.1 makes it clear that discriminatory behaviour against complainants or their representatives is unacceptable. </w:t>
            </w:r>
          </w:p>
          <w:p w14:paraId="7B9B8253" w14:textId="77777777" w:rsidR="00BA3C6A" w:rsidRPr="00BA3C6A" w:rsidRDefault="00BA3C6A" w:rsidP="00BA3C6A">
            <w:pPr>
              <w:spacing w:before="0" w:after="0"/>
              <w:ind w:left="0"/>
              <w:rPr>
                <w:rFonts w:eastAsiaTheme="minorEastAsia"/>
                <w:color w:val="auto"/>
                <w:sz w:val="22"/>
                <w:szCs w:val="22"/>
                <w:lang w:val="en-US" w:eastAsia="zh-CN"/>
              </w:rPr>
            </w:pPr>
          </w:p>
          <w:p w14:paraId="17E392C1"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 xml:space="preserve">It is anticipated that any concerns that members of protected groups may have regarding raising concerns and complaints will be alleviated by the assurances provided within the policy. </w:t>
            </w:r>
          </w:p>
        </w:tc>
      </w:tr>
      <w:tr w:rsidR="00BA3C6A" w:rsidRPr="00BA3C6A" w14:paraId="41306660" w14:textId="77777777" w:rsidTr="00AC043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5C9B31C3"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Disability</w:t>
            </w:r>
          </w:p>
          <w:p w14:paraId="48D0F781"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(Physical and Mental/Learning)</w:t>
            </w:r>
          </w:p>
        </w:tc>
        <w:tc>
          <w:tcPr>
            <w:tcW w:w="651" w:type="pct"/>
            <w:tcBorders>
              <w:top w:val="single" w:sz="4" w:space="0" w:color="auto"/>
              <w:left w:val="single" w:sz="4" w:space="0" w:color="auto"/>
              <w:bottom w:val="single" w:sz="4" w:space="0" w:color="auto"/>
              <w:right w:val="single" w:sz="4" w:space="0" w:color="auto"/>
            </w:tcBorders>
            <w:vAlign w:val="center"/>
          </w:tcPr>
          <w:p w14:paraId="13B3FEC3" w14:textId="77777777" w:rsidR="00BA3C6A" w:rsidRPr="00BA3C6A" w:rsidRDefault="00BA3C6A" w:rsidP="00BA3C6A">
            <w:pPr>
              <w:spacing w:before="0" w:after="0"/>
              <w:ind w:left="0"/>
              <w:jc w:val="center"/>
              <w:rPr>
                <w:rFonts w:eastAsiaTheme="minorEastAsia"/>
                <w:color w:val="auto"/>
                <w:sz w:val="22"/>
                <w:szCs w:val="22"/>
                <w:lang w:val="en-US" w:eastAsia="zh-CN"/>
              </w:rPr>
            </w:pPr>
            <w:r w:rsidRPr="00BA3C6A">
              <w:rPr>
                <w:rFonts w:eastAsiaTheme="minorEastAsia"/>
                <w:color w:val="auto"/>
                <w:sz w:val="22"/>
                <w:szCs w:val="22"/>
                <w:lang w:val="en-US" w:eastAsia="zh-CN"/>
              </w:rPr>
              <w:t>X</w:t>
            </w:r>
          </w:p>
        </w:tc>
        <w:tc>
          <w:tcPr>
            <w:tcW w:w="652" w:type="pct"/>
            <w:tcBorders>
              <w:top w:val="single" w:sz="4" w:space="0" w:color="auto"/>
              <w:left w:val="single" w:sz="4" w:space="0" w:color="auto"/>
              <w:bottom w:val="single" w:sz="4" w:space="0" w:color="auto"/>
              <w:right w:val="single" w:sz="4" w:space="0" w:color="auto"/>
            </w:tcBorders>
            <w:vAlign w:val="center"/>
          </w:tcPr>
          <w:p w14:paraId="7B412BB8" w14:textId="77777777" w:rsidR="00BA3C6A" w:rsidRPr="00BA3C6A" w:rsidRDefault="00BA3C6A" w:rsidP="00BA3C6A">
            <w:pPr>
              <w:spacing w:before="0" w:after="0"/>
              <w:ind w:left="0"/>
              <w:rPr>
                <w:rFonts w:eastAsiaTheme="minorEastAsia"/>
                <w:color w:val="auto"/>
                <w:sz w:val="22"/>
                <w:szCs w:val="22"/>
                <w:lang w:val="en-US" w:eastAsia="zh-CN"/>
              </w:rPr>
            </w:pPr>
          </w:p>
        </w:tc>
        <w:tc>
          <w:tcPr>
            <w:tcW w:w="652" w:type="pct"/>
            <w:tcBorders>
              <w:top w:val="single" w:sz="4" w:space="0" w:color="auto"/>
              <w:left w:val="single" w:sz="4" w:space="0" w:color="auto"/>
              <w:bottom w:val="single" w:sz="4" w:space="0" w:color="auto"/>
              <w:right w:val="single" w:sz="4" w:space="0" w:color="auto"/>
            </w:tcBorders>
            <w:vAlign w:val="center"/>
          </w:tcPr>
          <w:p w14:paraId="0E372A7B" w14:textId="77777777" w:rsidR="00BA3C6A" w:rsidRPr="00BA3C6A" w:rsidRDefault="00BA3C6A" w:rsidP="00BA3C6A">
            <w:pPr>
              <w:spacing w:before="0" w:after="0"/>
              <w:ind w:left="0"/>
              <w:rPr>
                <w:rFonts w:eastAsiaTheme="minorEastAsia"/>
                <w:color w:val="auto"/>
                <w:sz w:val="22"/>
                <w:szCs w:val="22"/>
                <w:lang w:val="en-US" w:eastAsia="zh-CN"/>
              </w:rPr>
            </w:pPr>
          </w:p>
        </w:tc>
        <w:tc>
          <w:tcPr>
            <w:tcW w:w="1793" w:type="pct"/>
            <w:tcBorders>
              <w:top w:val="single" w:sz="4" w:space="0" w:color="auto"/>
              <w:left w:val="single" w:sz="4" w:space="0" w:color="auto"/>
              <w:bottom w:val="single" w:sz="4" w:space="0" w:color="auto"/>
              <w:right w:val="single" w:sz="4" w:space="0" w:color="auto"/>
            </w:tcBorders>
            <w:vAlign w:val="center"/>
          </w:tcPr>
          <w:p w14:paraId="7565753D"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As above.</w:t>
            </w:r>
          </w:p>
          <w:p w14:paraId="504FAD14" w14:textId="77777777" w:rsidR="00BA3C6A" w:rsidRPr="00BA3C6A" w:rsidRDefault="00BA3C6A" w:rsidP="00BA3C6A">
            <w:pPr>
              <w:spacing w:before="0" w:after="0"/>
              <w:ind w:left="0"/>
              <w:rPr>
                <w:rFonts w:eastAsiaTheme="minorEastAsia"/>
                <w:color w:val="auto"/>
                <w:sz w:val="22"/>
                <w:szCs w:val="22"/>
                <w:lang w:val="en-US" w:eastAsia="zh-CN"/>
              </w:rPr>
            </w:pPr>
          </w:p>
          <w:p w14:paraId="1BAFC54A"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 xml:space="preserve">The policy requires that signposting is provided to complaints advocacy services for those individuals who may need assistance lodging a complaint </w:t>
            </w:r>
          </w:p>
        </w:tc>
      </w:tr>
      <w:tr w:rsidR="00BA3C6A" w:rsidRPr="00BA3C6A" w14:paraId="49A4F21B" w14:textId="77777777" w:rsidTr="00AC0439">
        <w:trPr>
          <w:trHeight w:val="283"/>
        </w:trPr>
        <w:tc>
          <w:tcPr>
            <w:tcW w:w="1253" w:type="pct"/>
            <w:tcBorders>
              <w:top w:val="single" w:sz="4" w:space="0" w:color="auto"/>
              <w:left w:val="single" w:sz="4" w:space="0" w:color="auto"/>
              <w:bottom w:val="single" w:sz="4" w:space="0" w:color="auto"/>
              <w:right w:val="single" w:sz="4" w:space="0" w:color="auto"/>
            </w:tcBorders>
            <w:vAlign w:val="center"/>
          </w:tcPr>
          <w:p w14:paraId="78D43714"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Religion or belief</w:t>
            </w:r>
          </w:p>
        </w:tc>
        <w:tc>
          <w:tcPr>
            <w:tcW w:w="651" w:type="pct"/>
            <w:tcBorders>
              <w:top w:val="single" w:sz="4" w:space="0" w:color="auto"/>
              <w:left w:val="single" w:sz="4" w:space="0" w:color="auto"/>
              <w:bottom w:val="single" w:sz="4" w:space="0" w:color="auto"/>
              <w:right w:val="single" w:sz="4" w:space="0" w:color="auto"/>
            </w:tcBorders>
            <w:vAlign w:val="center"/>
          </w:tcPr>
          <w:p w14:paraId="0052020A" w14:textId="77777777" w:rsidR="00BA3C6A" w:rsidRPr="00BA3C6A" w:rsidRDefault="00BA3C6A" w:rsidP="00BA3C6A">
            <w:pPr>
              <w:spacing w:before="0" w:after="0"/>
              <w:ind w:left="0"/>
              <w:jc w:val="center"/>
              <w:rPr>
                <w:rFonts w:eastAsiaTheme="minorEastAsia"/>
                <w:color w:val="auto"/>
                <w:sz w:val="22"/>
                <w:szCs w:val="22"/>
                <w:lang w:val="en-US" w:eastAsia="zh-CN"/>
              </w:rPr>
            </w:pPr>
            <w:r w:rsidRPr="00BA3C6A">
              <w:rPr>
                <w:rFonts w:eastAsiaTheme="minorEastAsia"/>
                <w:color w:val="auto"/>
                <w:sz w:val="22"/>
                <w:szCs w:val="22"/>
                <w:lang w:val="en-US" w:eastAsia="zh-CN"/>
              </w:rPr>
              <w:t>X</w:t>
            </w:r>
          </w:p>
        </w:tc>
        <w:tc>
          <w:tcPr>
            <w:tcW w:w="652" w:type="pct"/>
            <w:tcBorders>
              <w:top w:val="single" w:sz="4" w:space="0" w:color="auto"/>
              <w:left w:val="single" w:sz="4" w:space="0" w:color="auto"/>
              <w:bottom w:val="single" w:sz="4" w:space="0" w:color="auto"/>
              <w:right w:val="single" w:sz="4" w:space="0" w:color="auto"/>
            </w:tcBorders>
            <w:vAlign w:val="center"/>
          </w:tcPr>
          <w:p w14:paraId="6524F234" w14:textId="77777777" w:rsidR="00BA3C6A" w:rsidRPr="00BA3C6A" w:rsidRDefault="00BA3C6A" w:rsidP="00BA3C6A">
            <w:pPr>
              <w:spacing w:before="0" w:after="0"/>
              <w:ind w:left="0"/>
              <w:rPr>
                <w:rFonts w:eastAsiaTheme="minorEastAsia"/>
                <w:color w:val="auto"/>
                <w:sz w:val="22"/>
                <w:szCs w:val="22"/>
                <w:lang w:val="en-US" w:eastAsia="zh-CN"/>
              </w:rPr>
            </w:pPr>
          </w:p>
        </w:tc>
        <w:tc>
          <w:tcPr>
            <w:tcW w:w="652" w:type="pct"/>
            <w:tcBorders>
              <w:top w:val="single" w:sz="4" w:space="0" w:color="auto"/>
              <w:left w:val="single" w:sz="4" w:space="0" w:color="auto"/>
              <w:bottom w:val="single" w:sz="4" w:space="0" w:color="auto"/>
              <w:right w:val="single" w:sz="4" w:space="0" w:color="auto"/>
            </w:tcBorders>
            <w:vAlign w:val="center"/>
          </w:tcPr>
          <w:p w14:paraId="556C940D" w14:textId="77777777" w:rsidR="00BA3C6A" w:rsidRPr="00BA3C6A" w:rsidRDefault="00BA3C6A" w:rsidP="00BA3C6A">
            <w:pPr>
              <w:spacing w:before="0" w:after="0"/>
              <w:ind w:left="0"/>
              <w:rPr>
                <w:rFonts w:eastAsiaTheme="minorEastAsia"/>
                <w:color w:val="auto"/>
                <w:sz w:val="22"/>
                <w:szCs w:val="22"/>
                <w:lang w:val="en-US" w:eastAsia="zh-CN"/>
              </w:rPr>
            </w:pPr>
          </w:p>
        </w:tc>
        <w:tc>
          <w:tcPr>
            <w:tcW w:w="1793" w:type="pct"/>
            <w:tcBorders>
              <w:top w:val="single" w:sz="4" w:space="0" w:color="auto"/>
              <w:left w:val="single" w:sz="4" w:space="0" w:color="auto"/>
              <w:bottom w:val="single" w:sz="4" w:space="0" w:color="auto"/>
              <w:right w:val="single" w:sz="4" w:space="0" w:color="auto"/>
            </w:tcBorders>
            <w:vAlign w:val="center"/>
          </w:tcPr>
          <w:p w14:paraId="417892CF"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As above</w:t>
            </w:r>
          </w:p>
        </w:tc>
      </w:tr>
      <w:tr w:rsidR="00BA3C6A" w:rsidRPr="00BA3C6A" w14:paraId="1146BCEA" w14:textId="77777777" w:rsidTr="00AC0439">
        <w:trPr>
          <w:trHeight w:val="259"/>
        </w:trPr>
        <w:tc>
          <w:tcPr>
            <w:tcW w:w="1253" w:type="pct"/>
            <w:tcBorders>
              <w:top w:val="single" w:sz="4" w:space="0" w:color="auto"/>
              <w:left w:val="single" w:sz="4" w:space="0" w:color="auto"/>
              <w:bottom w:val="single" w:sz="4" w:space="0" w:color="auto"/>
              <w:right w:val="single" w:sz="4" w:space="0" w:color="auto"/>
            </w:tcBorders>
            <w:vAlign w:val="center"/>
          </w:tcPr>
          <w:p w14:paraId="57E8C6A8"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Sex (Gender)</w:t>
            </w:r>
          </w:p>
        </w:tc>
        <w:tc>
          <w:tcPr>
            <w:tcW w:w="651" w:type="pct"/>
            <w:tcBorders>
              <w:top w:val="single" w:sz="4" w:space="0" w:color="auto"/>
              <w:left w:val="single" w:sz="4" w:space="0" w:color="auto"/>
              <w:bottom w:val="single" w:sz="4" w:space="0" w:color="auto"/>
              <w:right w:val="single" w:sz="4" w:space="0" w:color="auto"/>
            </w:tcBorders>
            <w:vAlign w:val="center"/>
          </w:tcPr>
          <w:p w14:paraId="1819F480" w14:textId="77777777" w:rsidR="00BA3C6A" w:rsidRPr="00BA3C6A" w:rsidRDefault="00BA3C6A" w:rsidP="00BA3C6A">
            <w:pPr>
              <w:spacing w:before="0" w:after="0"/>
              <w:ind w:left="0"/>
              <w:jc w:val="center"/>
              <w:rPr>
                <w:rFonts w:eastAsiaTheme="minorEastAsia"/>
                <w:color w:val="auto"/>
                <w:sz w:val="22"/>
                <w:szCs w:val="22"/>
                <w:lang w:val="en-US" w:eastAsia="zh-CN"/>
              </w:rPr>
            </w:pPr>
            <w:r w:rsidRPr="00BA3C6A">
              <w:rPr>
                <w:rFonts w:eastAsiaTheme="minorEastAsia"/>
                <w:color w:val="auto"/>
                <w:sz w:val="22"/>
                <w:szCs w:val="22"/>
                <w:lang w:val="en-US" w:eastAsia="zh-CN"/>
              </w:rPr>
              <w:t>X</w:t>
            </w:r>
          </w:p>
        </w:tc>
        <w:tc>
          <w:tcPr>
            <w:tcW w:w="652" w:type="pct"/>
            <w:tcBorders>
              <w:top w:val="single" w:sz="4" w:space="0" w:color="auto"/>
              <w:left w:val="single" w:sz="4" w:space="0" w:color="auto"/>
              <w:bottom w:val="single" w:sz="4" w:space="0" w:color="auto"/>
              <w:right w:val="single" w:sz="4" w:space="0" w:color="auto"/>
            </w:tcBorders>
            <w:vAlign w:val="center"/>
          </w:tcPr>
          <w:p w14:paraId="36C58155" w14:textId="77777777" w:rsidR="00BA3C6A" w:rsidRPr="00BA3C6A" w:rsidRDefault="00BA3C6A" w:rsidP="00BA3C6A">
            <w:pPr>
              <w:spacing w:before="0" w:after="0"/>
              <w:ind w:left="0"/>
              <w:rPr>
                <w:rFonts w:eastAsiaTheme="minorEastAsia"/>
                <w:color w:val="auto"/>
                <w:sz w:val="22"/>
                <w:szCs w:val="22"/>
                <w:lang w:val="en-US" w:eastAsia="zh-CN"/>
              </w:rPr>
            </w:pPr>
          </w:p>
        </w:tc>
        <w:tc>
          <w:tcPr>
            <w:tcW w:w="652" w:type="pct"/>
            <w:tcBorders>
              <w:top w:val="single" w:sz="4" w:space="0" w:color="auto"/>
              <w:left w:val="single" w:sz="4" w:space="0" w:color="auto"/>
              <w:bottom w:val="single" w:sz="4" w:space="0" w:color="auto"/>
              <w:right w:val="single" w:sz="4" w:space="0" w:color="auto"/>
            </w:tcBorders>
            <w:vAlign w:val="center"/>
          </w:tcPr>
          <w:p w14:paraId="51FF6182" w14:textId="77777777" w:rsidR="00BA3C6A" w:rsidRPr="00BA3C6A" w:rsidRDefault="00BA3C6A" w:rsidP="00BA3C6A">
            <w:pPr>
              <w:spacing w:before="0" w:after="0"/>
              <w:ind w:left="0"/>
              <w:rPr>
                <w:rFonts w:eastAsiaTheme="minorEastAsia"/>
                <w:color w:val="auto"/>
                <w:sz w:val="22"/>
                <w:szCs w:val="22"/>
                <w:lang w:val="en-US" w:eastAsia="zh-CN"/>
              </w:rPr>
            </w:pPr>
          </w:p>
        </w:tc>
        <w:tc>
          <w:tcPr>
            <w:tcW w:w="1793" w:type="pct"/>
            <w:tcBorders>
              <w:top w:val="single" w:sz="4" w:space="0" w:color="auto"/>
              <w:left w:val="single" w:sz="4" w:space="0" w:color="auto"/>
              <w:bottom w:val="single" w:sz="4" w:space="0" w:color="auto"/>
              <w:right w:val="single" w:sz="4" w:space="0" w:color="auto"/>
            </w:tcBorders>
            <w:vAlign w:val="center"/>
          </w:tcPr>
          <w:p w14:paraId="4D4CAAF1"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As above</w:t>
            </w:r>
          </w:p>
        </w:tc>
      </w:tr>
      <w:tr w:rsidR="00BA3C6A" w:rsidRPr="00BA3C6A" w14:paraId="15D3FDFF" w14:textId="77777777" w:rsidTr="00AC0439">
        <w:trPr>
          <w:trHeight w:val="419"/>
        </w:trPr>
        <w:tc>
          <w:tcPr>
            <w:tcW w:w="1253" w:type="pct"/>
            <w:tcBorders>
              <w:top w:val="single" w:sz="4" w:space="0" w:color="auto"/>
              <w:left w:val="single" w:sz="4" w:space="0" w:color="auto"/>
              <w:bottom w:val="single" w:sz="4" w:space="0" w:color="auto"/>
              <w:right w:val="single" w:sz="4" w:space="0" w:color="auto"/>
            </w:tcBorders>
            <w:vAlign w:val="center"/>
          </w:tcPr>
          <w:p w14:paraId="61CA1CEB"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 xml:space="preserve">Sexual </w:t>
            </w:r>
          </w:p>
          <w:p w14:paraId="21C46141"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Orientation</w:t>
            </w:r>
          </w:p>
        </w:tc>
        <w:tc>
          <w:tcPr>
            <w:tcW w:w="651" w:type="pct"/>
            <w:tcBorders>
              <w:top w:val="single" w:sz="4" w:space="0" w:color="auto"/>
              <w:left w:val="single" w:sz="4" w:space="0" w:color="auto"/>
              <w:bottom w:val="single" w:sz="4" w:space="0" w:color="auto"/>
              <w:right w:val="single" w:sz="4" w:space="0" w:color="auto"/>
            </w:tcBorders>
            <w:vAlign w:val="center"/>
          </w:tcPr>
          <w:p w14:paraId="05D3B416" w14:textId="77777777" w:rsidR="00BA3C6A" w:rsidRPr="00BA3C6A" w:rsidRDefault="00BA3C6A" w:rsidP="00BA3C6A">
            <w:pPr>
              <w:spacing w:before="0" w:after="0"/>
              <w:ind w:left="0"/>
              <w:jc w:val="center"/>
              <w:rPr>
                <w:rFonts w:eastAsiaTheme="minorEastAsia"/>
                <w:color w:val="auto"/>
                <w:sz w:val="22"/>
                <w:szCs w:val="22"/>
                <w:lang w:val="en-US" w:eastAsia="zh-CN"/>
              </w:rPr>
            </w:pPr>
            <w:r w:rsidRPr="00BA3C6A">
              <w:rPr>
                <w:rFonts w:eastAsiaTheme="minorEastAsia"/>
                <w:color w:val="auto"/>
                <w:sz w:val="22"/>
                <w:szCs w:val="22"/>
                <w:lang w:val="en-US" w:eastAsia="zh-CN"/>
              </w:rPr>
              <w:t>X</w:t>
            </w:r>
          </w:p>
        </w:tc>
        <w:tc>
          <w:tcPr>
            <w:tcW w:w="652" w:type="pct"/>
            <w:tcBorders>
              <w:top w:val="single" w:sz="4" w:space="0" w:color="auto"/>
              <w:left w:val="single" w:sz="4" w:space="0" w:color="auto"/>
              <w:bottom w:val="single" w:sz="4" w:space="0" w:color="auto"/>
              <w:right w:val="single" w:sz="4" w:space="0" w:color="auto"/>
            </w:tcBorders>
            <w:vAlign w:val="center"/>
          </w:tcPr>
          <w:p w14:paraId="25B06FAF" w14:textId="77777777" w:rsidR="00BA3C6A" w:rsidRPr="00BA3C6A" w:rsidRDefault="00BA3C6A" w:rsidP="00BA3C6A">
            <w:pPr>
              <w:spacing w:before="0" w:after="0"/>
              <w:ind w:left="0"/>
              <w:rPr>
                <w:rFonts w:eastAsiaTheme="minorEastAsia"/>
                <w:color w:val="auto"/>
                <w:sz w:val="22"/>
                <w:szCs w:val="22"/>
                <w:lang w:val="en-US" w:eastAsia="zh-CN"/>
              </w:rPr>
            </w:pPr>
          </w:p>
        </w:tc>
        <w:tc>
          <w:tcPr>
            <w:tcW w:w="652" w:type="pct"/>
            <w:tcBorders>
              <w:top w:val="single" w:sz="4" w:space="0" w:color="auto"/>
              <w:left w:val="single" w:sz="4" w:space="0" w:color="auto"/>
              <w:bottom w:val="single" w:sz="4" w:space="0" w:color="auto"/>
              <w:right w:val="single" w:sz="4" w:space="0" w:color="auto"/>
            </w:tcBorders>
            <w:vAlign w:val="center"/>
          </w:tcPr>
          <w:p w14:paraId="7CB94F2F" w14:textId="77777777" w:rsidR="00BA3C6A" w:rsidRPr="00BA3C6A" w:rsidRDefault="00BA3C6A" w:rsidP="00BA3C6A">
            <w:pPr>
              <w:spacing w:before="0" w:after="0"/>
              <w:ind w:left="0"/>
              <w:rPr>
                <w:rFonts w:eastAsiaTheme="minorEastAsia"/>
                <w:color w:val="auto"/>
                <w:sz w:val="22"/>
                <w:szCs w:val="22"/>
                <w:lang w:val="en-US" w:eastAsia="zh-CN"/>
              </w:rPr>
            </w:pPr>
          </w:p>
        </w:tc>
        <w:tc>
          <w:tcPr>
            <w:tcW w:w="1793" w:type="pct"/>
            <w:tcBorders>
              <w:top w:val="single" w:sz="4" w:space="0" w:color="auto"/>
              <w:left w:val="single" w:sz="4" w:space="0" w:color="auto"/>
              <w:bottom w:val="single" w:sz="4" w:space="0" w:color="auto"/>
              <w:right w:val="single" w:sz="4" w:space="0" w:color="auto"/>
            </w:tcBorders>
            <w:vAlign w:val="center"/>
          </w:tcPr>
          <w:p w14:paraId="6C1FAA45"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As above</w:t>
            </w:r>
          </w:p>
        </w:tc>
      </w:tr>
      <w:tr w:rsidR="00BA3C6A" w:rsidRPr="00BA3C6A" w14:paraId="4A71B7B8" w14:textId="77777777" w:rsidTr="00AC0439">
        <w:trPr>
          <w:trHeight w:val="483"/>
        </w:trPr>
        <w:tc>
          <w:tcPr>
            <w:tcW w:w="1253" w:type="pct"/>
            <w:tcBorders>
              <w:top w:val="single" w:sz="4" w:space="0" w:color="auto"/>
              <w:left w:val="single" w:sz="4" w:space="0" w:color="auto"/>
              <w:bottom w:val="single" w:sz="4" w:space="0" w:color="auto"/>
              <w:right w:val="single" w:sz="4" w:space="0" w:color="auto"/>
            </w:tcBorders>
            <w:vAlign w:val="center"/>
          </w:tcPr>
          <w:p w14:paraId="00C3ECE4"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Transgender/Gender Reassignment</w:t>
            </w:r>
          </w:p>
        </w:tc>
        <w:tc>
          <w:tcPr>
            <w:tcW w:w="651" w:type="pct"/>
            <w:tcBorders>
              <w:top w:val="single" w:sz="4" w:space="0" w:color="auto"/>
              <w:left w:val="single" w:sz="4" w:space="0" w:color="auto"/>
              <w:bottom w:val="single" w:sz="4" w:space="0" w:color="auto"/>
              <w:right w:val="single" w:sz="4" w:space="0" w:color="auto"/>
            </w:tcBorders>
            <w:vAlign w:val="center"/>
          </w:tcPr>
          <w:p w14:paraId="7763A4B7" w14:textId="77777777" w:rsidR="00BA3C6A" w:rsidRPr="00BA3C6A" w:rsidRDefault="00BA3C6A" w:rsidP="00BA3C6A">
            <w:pPr>
              <w:spacing w:before="0" w:after="0"/>
              <w:ind w:left="0"/>
              <w:jc w:val="center"/>
              <w:rPr>
                <w:rFonts w:eastAsiaTheme="minorEastAsia"/>
                <w:color w:val="auto"/>
                <w:sz w:val="22"/>
                <w:szCs w:val="22"/>
                <w:lang w:val="en-US" w:eastAsia="zh-CN"/>
              </w:rPr>
            </w:pPr>
            <w:r w:rsidRPr="00BA3C6A">
              <w:rPr>
                <w:rFonts w:eastAsiaTheme="minorEastAsia"/>
                <w:color w:val="auto"/>
                <w:sz w:val="22"/>
                <w:szCs w:val="22"/>
                <w:lang w:val="en-US" w:eastAsia="zh-CN"/>
              </w:rPr>
              <w:t>X</w:t>
            </w:r>
          </w:p>
        </w:tc>
        <w:tc>
          <w:tcPr>
            <w:tcW w:w="652" w:type="pct"/>
            <w:tcBorders>
              <w:top w:val="single" w:sz="4" w:space="0" w:color="auto"/>
              <w:left w:val="single" w:sz="4" w:space="0" w:color="auto"/>
              <w:bottom w:val="single" w:sz="4" w:space="0" w:color="auto"/>
              <w:right w:val="single" w:sz="4" w:space="0" w:color="auto"/>
            </w:tcBorders>
            <w:vAlign w:val="center"/>
          </w:tcPr>
          <w:p w14:paraId="44B30208" w14:textId="77777777" w:rsidR="00BA3C6A" w:rsidRPr="00BA3C6A" w:rsidRDefault="00BA3C6A" w:rsidP="00BA3C6A">
            <w:pPr>
              <w:spacing w:before="0" w:after="0"/>
              <w:ind w:left="0"/>
              <w:rPr>
                <w:rFonts w:eastAsiaTheme="minorEastAsia"/>
                <w:color w:val="auto"/>
                <w:sz w:val="22"/>
                <w:szCs w:val="22"/>
                <w:lang w:val="en-US" w:eastAsia="zh-CN"/>
              </w:rPr>
            </w:pPr>
          </w:p>
        </w:tc>
        <w:tc>
          <w:tcPr>
            <w:tcW w:w="652" w:type="pct"/>
            <w:tcBorders>
              <w:top w:val="single" w:sz="4" w:space="0" w:color="auto"/>
              <w:left w:val="single" w:sz="4" w:space="0" w:color="auto"/>
              <w:bottom w:val="single" w:sz="4" w:space="0" w:color="auto"/>
              <w:right w:val="single" w:sz="4" w:space="0" w:color="auto"/>
            </w:tcBorders>
            <w:vAlign w:val="center"/>
          </w:tcPr>
          <w:p w14:paraId="2261D489" w14:textId="77777777" w:rsidR="00BA3C6A" w:rsidRPr="00BA3C6A" w:rsidRDefault="00BA3C6A" w:rsidP="00BA3C6A">
            <w:pPr>
              <w:spacing w:before="0" w:after="0"/>
              <w:ind w:left="0"/>
              <w:rPr>
                <w:rFonts w:eastAsiaTheme="minorEastAsia"/>
                <w:color w:val="auto"/>
                <w:sz w:val="22"/>
                <w:szCs w:val="22"/>
                <w:lang w:val="en-US" w:eastAsia="zh-CN"/>
              </w:rPr>
            </w:pPr>
          </w:p>
        </w:tc>
        <w:tc>
          <w:tcPr>
            <w:tcW w:w="1793" w:type="pct"/>
            <w:tcBorders>
              <w:top w:val="single" w:sz="4" w:space="0" w:color="auto"/>
              <w:left w:val="single" w:sz="4" w:space="0" w:color="auto"/>
              <w:bottom w:val="single" w:sz="4" w:space="0" w:color="auto"/>
              <w:right w:val="single" w:sz="4" w:space="0" w:color="auto"/>
            </w:tcBorders>
            <w:vAlign w:val="center"/>
          </w:tcPr>
          <w:p w14:paraId="1E234744"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As above</w:t>
            </w:r>
          </w:p>
        </w:tc>
      </w:tr>
      <w:tr w:rsidR="00BA3C6A" w:rsidRPr="00BA3C6A" w14:paraId="0AF6C40C" w14:textId="77777777" w:rsidTr="00AC043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7A1FAA5"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Race and ethnicity</w:t>
            </w:r>
          </w:p>
        </w:tc>
        <w:tc>
          <w:tcPr>
            <w:tcW w:w="651" w:type="pct"/>
            <w:tcBorders>
              <w:top w:val="single" w:sz="4" w:space="0" w:color="auto"/>
              <w:left w:val="single" w:sz="4" w:space="0" w:color="auto"/>
              <w:bottom w:val="single" w:sz="4" w:space="0" w:color="auto"/>
              <w:right w:val="single" w:sz="4" w:space="0" w:color="auto"/>
            </w:tcBorders>
            <w:vAlign w:val="center"/>
          </w:tcPr>
          <w:p w14:paraId="6C193586" w14:textId="77777777" w:rsidR="00BA3C6A" w:rsidRPr="00BA3C6A" w:rsidRDefault="00BA3C6A" w:rsidP="00BA3C6A">
            <w:pPr>
              <w:spacing w:before="0" w:after="0"/>
              <w:ind w:left="0"/>
              <w:jc w:val="center"/>
              <w:rPr>
                <w:rFonts w:eastAsiaTheme="minorEastAsia"/>
                <w:color w:val="auto"/>
                <w:sz w:val="22"/>
                <w:szCs w:val="22"/>
                <w:lang w:val="en-US" w:eastAsia="zh-CN"/>
              </w:rPr>
            </w:pPr>
            <w:r w:rsidRPr="00BA3C6A">
              <w:rPr>
                <w:rFonts w:eastAsiaTheme="minorEastAsia"/>
                <w:color w:val="auto"/>
                <w:sz w:val="22"/>
                <w:szCs w:val="22"/>
                <w:lang w:val="en-US" w:eastAsia="zh-CN"/>
              </w:rPr>
              <w:t>X</w:t>
            </w:r>
          </w:p>
        </w:tc>
        <w:tc>
          <w:tcPr>
            <w:tcW w:w="652" w:type="pct"/>
            <w:tcBorders>
              <w:top w:val="single" w:sz="4" w:space="0" w:color="auto"/>
              <w:left w:val="single" w:sz="4" w:space="0" w:color="auto"/>
              <w:bottom w:val="single" w:sz="4" w:space="0" w:color="auto"/>
              <w:right w:val="single" w:sz="4" w:space="0" w:color="auto"/>
            </w:tcBorders>
            <w:vAlign w:val="center"/>
          </w:tcPr>
          <w:p w14:paraId="1E274E9E" w14:textId="77777777" w:rsidR="00BA3C6A" w:rsidRPr="00BA3C6A" w:rsidRDefault="00BA3C6A" w:rsidP="00BA3C6A">
            <w:pPr>
              <w:spacing w:before="0" w:after="0"/>
              <w:ind w:left="0"/>
              <w:rPr>
                <w:rFonts w:eastAsiaTheme="minorEastAsia"/>
                <w:color w:val="auto"/>
                <w:sz w:val="22"/>
                <w:szCs w:val="22"/>
                <w:lang w:val="en-US" w:eastAsia="zh-CN"/>
              </w:rPr>
            </w:pPr>
          </w:p>
        </w:tc>
        <w:tc>
          <w:tcPr>
            <w:tcW w:w="652" w:type="pct"/>
            <w:tcBorders>
              <w:top w:val="single" w:sz="4" w:space="0" w:color="auto"/>
              <w:left w:val="single" w:sz="4" w:space="0" w:color="auto"/>
              <w:bottom w:val="single" w:sz="4" w:space="0" w:color="auto"/>
              <w:right w:val="single" w:sz="4" w:space="0" w:color="auto"/>
            </w:tcBorders>
            <w:vAlign w:val="center"/>
          </w:tcPr>
          <w:p w14:paraId="64FFBD77" w14:textId="77777777" w:rsidR="00BA3C6A" w:rsidRPr="00BA3C6A" w:rsidRDefault="00BA3C6A" w:rsidP="00BA3C6A">
            <w:pPr>
              <w:spacing w:before="0" w:after="0"/>
              <w:ind w:left="0"/>
              <w:rPr>
                <w:rFonts w:eastAsiaTheme="minorEastAsia"/>
                <w:color w:val="auto"/>
                <w:sz w:val="22"/>
                <w:szCs w:val="22"/>
                <w:lang w:val="en-US" w:eastAsia="zh-CN"/>
              </w:rPr>
            </w:pPr>
          </w:p>
        </w:tc>
        <w:tc>
          <w:tcPr>
            <w:tcW w:w="1793" w:type="pct"/>
            <w:tcBorders>
              <w:top w:val="single" w:sz="4" w:space="0" w:color="auto"/>
              <w:left w:val="single" w:sz="4" w:space="0" w:color="auto"/>
              <w:bottom w:val="single" w:sz="4" w:space="0" w:color="auto"/>
              <w:right w:val="single" w:sz="4" w:space="0" w:color="auto"/>
            </w:tcBorders>
            <w:vAlign w:val="center"/>
          </w:tcPr>
          <w:p w14:paraId="421475AB"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As above.</w:t>
            </w:r>
          </w:p>
          <w:p w14:paraId="25F2E921" w14:textId="77777777" w:rsidR="00BA3C6A" w:rsidRPr="00BA3C6A" w:rsidRDefault="00BA3C6A" w:rsidP="00BA3C6A">
            <w:pPr>
              <w:spacing w:before="0" w:after="0"/>
              <w:ind w:left="0"/>
              <w:rPr>
                <w:rFonts w:eastAsiaTheme="minorEastAsia"/>
                <w:color w:val="auto"/>
                <w:sz w:val="22"/>
                <w:szCs w:val="22"/>
                <w:lang w:val="en-US" w:eastAsia="zh-CN"/>
              </w:rPr>
            </w:pPr>
          </w:p>
          <w:p w14:paraId="72E65FD1"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The policy also requires that signposting is provided to Interpreting or translation services for those individuals who may need this assistance to make a complaint.</w:t>
            </w:r>
          </w:p>
        </w:tc>
      </w:tr>
      <w:tr w:rsidR="00BA3C6A" w:rsidRPr="00BA3C6A" w14:paraId="7B28C828" w14:textId="77777777" w:rsidTr="00AC0439">
        <w:trPr>
          <w:trHeight w:val="1686"/>
        </w:trPr>
        <w:tc>
          <w:tcPr>
            <w:tcW w:w="1253" w:type="pct"/>
            <w:tcBorders>
              <w:top w:val="single" w:sz="4" w:space="0" w:color="auto"/>
              <w:left w:val="single" w:sz="4" w:space="0" w:color="auto"/>
              <w:bottom w:val="single" w:sz="4" w:space="0" w:color="auto"/>
              <w:right w:val="single" w:sz="4" w:space="0" w:color="auto"/>
            </w:tcBorders>
            <w:vAlign w:val="center"/>
          </w:tcPr>
          <w:p w14:paraId="37CBC239" w14:textId="77777777" w:rsidR="00BA3C6A" w:rsidRPr="00BA3C6A" w:rsidRDefault="00BA3C6A" w:rsidP="00BA3C6A">
            <w:pPr>
              <w:spacing w:before="0" w:after="0"/>
              <w:ind w:left="0"/>
              <w:rPr>
                <w:rFonts w:eastAsiaTheme="minorEastAsia" w:cs="Arial"/>
                <w:color w:val="auto"/>
                <w:sz w:val="22"/>
                <w:szCs w:val="22"/>
                <w:lang w:val="en-US" w:eastAsia="zh-CN"/>
              </w:rPr>
            </w:pPr>
            <w:r w:rsidRPr="00BA3C6A">
              <w:rPr>
                <w:rFonts w:eastAsiaTheme="minorEastAsia" w:cs="Arial"/>
                <w:color w:val="auto"/>
                <w:sz w:val="22"/>
                <w:szCs w:val="22"/>
                <w:lang w:val="en-US" w:eastAsia="zh-CN"/>
              </w:rPr>
              <w:t>Pregnancy and maternity (including breastfeeding mothers)</w:t>
            </w:r>
          </w:p>
        </w:tc>
        <w:tc>
          <w:tcPr>
            <w:tcW w:w="651" w:type="pct"/>
            <w:tcBorders>
              <w:top w:val="single" w:sz="4" w:space="0" w:color="auto"/>
              <w:left w:val="single" w:sz="4" w:space="0" w:color="auto"/>
              <w:bottom w:val="single" w:sz="4" w:space="0" w:color="auto"/>
              <w:right w:val="single" w:sz="4" w:space="0" w:color="auto"/>
            </w:tcBorders>
            <w:vAlign w:val="center"/>
          </w:tcPr>
          <w:p w14:paraId="1EE6D196" w14:textId="77777777" w:rsidR="00BA3C6A" w:rsidRPr="00BA3C6A" w:rsidRDefault="00BA3C6A" w:rsidP="00BA3C6A">
            <w:pPr>
              <w:spacing w:before="0" w:after="0"/>
              <w:ind w:left="0"/>
              <w:jc w:val="center"/>
              <w:rPr>
                <w:rFonts w:eastAsiaTheme="minorEastAsia"/>
                <w:color w:val="auto"/>
                <w:sz w:val="22"/>
                <w:szCs w:val="22"/>
                <w:lang w:val="en-US" w:eastAsia="zh-CN"/>
              </w:rPr>
            </w:pPr>
            <w:r w:rsidRPr="00BA3C6A">
              <w:rPr>
                <w:rFonts w:eastAsiaTheme="minorEastAsia"/>
                <w:color w:val="auto"/>
                <w:sz w:val="22"/>
                <w:szCs w:val="22"/>
                <w:lang w:val="en-US" w:eastAsia="zh-CN"/>
              </w:rPr>
              <w:t>X</w:t>
            </w:r>
          </w:p>
        </w:tc>
        <w:tc>
          <w:tcPr>
            <w:tcW w:w="652" w:type="pct"/>
            <w:tcBorders>
              <w:top w:val="single" w:sz="4" w:space="0" w:color="auto"/>
              <w:left w:val="single" w:sz="4" w:space="0" w:color="auto"/>
              <w:bottom w:val="single" w:sz="4" w:space="0" w:color="auto"/>
              <w:right w:val="single" w:sz="4" w:space="0" w:color="auto"/>
            </w:tcBorders>
            <w:vAlign w:val="center"/>
          </w:tcPr>
          <w:p w14:paraId="180328E8" w14:textId="77777777" w:rsidR="00BA3C6A" w:rsidRPr="00BA3C6A" w:rsidRDefault="00BA3C6A" w:rsidP="00BA3C6A">
            <w:pPr>
              <w:spacing w:before="0" w:after="0"/>
              <w:ind w:left="0"/>
              <w:rPr>
                <w:rFonts w:eastAsiaTheme="minorEastAsia"/>
                <w:color w:val="auto"/>
                <w:sz w:val="22"/>
                <w:szCs w:val="22"/>
                <w:lang w:val="en-US" w:eastAsia="zh-CN"/>
              </w:rPr>
            </w:pPr>
          </w:p>
        </w:tc>
        <w:tc>
          <w:tcPr>
            <w:tcW w:w="652" w:type="pct"/>
            <w:tcBorders>
              <w:top w:val="single" w:sz="4" w:space="0" w:color="auto"/>
              <w:left w:val="single" w:sz="4" w:space="0" w:color="auto"/>
              <w:bottom w:val="single" w:sz="4" w:space="0" w:color="auto"/>
              <w:right w:val="single" w:sz="4" w:space="0" w:color="auto"/>
            </w:tcBorders>
            <w:vAlign w:val="center"/>
          </w:tcPr>
          <w:p w14:paraId="4C4515B6" w14:textId="77777777" w:rsidR="00BA3C6A" w:rsidRPr="00BA3C6A" w:rsidRDefault="00BA3C6A" w:rsidP="00BA3C6A">
            <w:pPr>
              <w:spacing w:before="0" w:after="0"/>
              <w:ind w:left="0"/>
              <w:rPr>
                <w:rFonts w:eastAsiaTheme="minorEastAsia"/>
                <w:color w:val="auto"/>
                <w:sz w:val="22"/>
                <w:szCs w:val="22"/>
                <w:lang w:val="en-US" w:eastAsia="zh-CN"/>
              </w:rPr>
            </w:pPr>
          </w:p>
        </w:tc>
        <w:tc>
          <w:tcPr>
            <w:tcW w:w="1793" w:type="pct"/>
            <w:tcBorders>
              <w:top w:val="single" w:sz="4" w:space="0" w:color="auto"/>
              <w:left w:val="single" w:sz="4" w:space="0" w:color="auto"/>
              <w:bottom w:val="single" w:sz="4" w:space="0" w:color="auto"/>
              <w:right w:val="single" w:sz="4" w:space="0" w:color="auto"/>
            </w:tcBorders>
            <w:vAlign w:val="center"/>
          </w:tcPr>
          <w:p w14:paraId="115EC142"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As above</w:t>
            </w:r>
          </w:p>
        </w:tc>
      </w:tr>
      <w:tr w:rsidR="00BA3C6A" w:rsidRPr="00BA3C6A" w14:paraId="6EA127B6" w14:textId="77777777" w:rsidTr="00AC0439">
        <w:trPr>
          <w:cantSplit/>
          <w:trHeight w:val="487"/>
        </w:trPr>
        <w:tc>
          <w:tcPr>
            <w:tcW w:w="1253" w:type="pct"/>
            <w:tcBorders>
              <w:top w:val="single" w:sz="4" w:space="0" w:color="auto"/>
              <w:left w:val="single" w:sz="4" w:space="0" w:color="auto"/>
              <w:bottom w:val="single" w:sz="4" w:space="0" w:color="auto"/>
              <w:right w:val="single" w:sz="4" w:space="0" w:color="auto"/>
            </w:tcBorders>
            <w:vAlign w:val="center"/>
          </w:tcPr>
          <w:p w14:paraId="669395CC" w14:textId="77777777" w:rsidR="00BA3C6A" w:rsidRPr="00BA3C6A" w:rsidRDefault="00BA3C6A" w:rsidP="00BA3C6A">
            <w:pPr>
              <w:spacing w:before="0" w:after="0"/>
              <w:ind w:left="0"/>
              <w:rPr>
                <w:rFonts w:eastAsiaTheme="minorEastAsia" w:cs="Arial"/>
                <w:color w:val="auto"/>
                <w:sz w:val="22"/>
                <w:szCs w:val="22"/>
                <w:lang w:val="en-US" w:eastAsia="zh-CN"/>
              </w:rPr>
            </w:pPr>
            <w:r w:rsidRPr="00BA3C6A">
              <w:rPr>
                <w:rFonts w:eastAsiaTheme="minorEastAsia" w:cs="Arial"/>
                <w:color w:val="auto"/>
                <w:sz w:val="22"/>
                <w:szCs w:val="22"/>
                <w:lang w:val="en-US" w:eastAsia="zh-CN"/>
              </w:rPr>
              <w:t>Marriage or Civil Partnership</w:t>
            </w:r>
          </w:p>
        </w:tc>
        <w:tc>
          <w:tcPr>
            <w:tcW w:w="651" w:type="pct"/>
            <w:tcBorders>
              <w:top w:val="single" w:sz="4" w:space="0" w:color="auto"/>
              <w:left w:val="single" w:sz="4" w:space="0" w:color="auto"/>
              <w:bottom w:val="single" w:sz="4" w:space="0" w:color="auto"/>
              <w:right w:val="single" w:sz="4" w:space="0" w:color="auto"/>
            </w:tcBorders>
            <w:vAlign w:val="center"/>
          </w:tcPr>
          <w:p w14:paraId="46E6A945" w14:textId="77777777" w:rsidR="00BA3C6A" w:rsidRPr="00BA3C6A" w:rsidRDefault="00BA3C6A" w:rsidP="00BA3C6A">
            <w:pPr>
              <w:spacing w:before="0" w:after="0"/>
              <w:ind w:left="0"/>
              <w:jc w:val="center"/>
              <w:rPr>
                <w:rFonts w:eastAsiaTheme="minorEastAsia"/>
                <w:color w:val="auto"/>
                <w:sz w:val="22"/>
                <w:szCs w:val="22"/>
                <w:lang w:val="en-US" w:eastAsia="zh-CN"/>
              </w:rPr>
            </w:pPr>
            <w:r w:rsidRPr="00BA3C6A">
              <w:rPr>
                <w:rFonts w:eastAsiaTheme="minorEastAsia"/>
                <w:color w:val="auto"/>
                <w:sz w:val="22"/>
                <w:szCs w:val="22"/>
                <w:lang w:val="en-US" w:eastAsia="zh-CN"/>
              </w:rPr>
              <w:t>X</w:t>
            </w:r>
          </w:p>
        </w:tc>
        <w:tc>
          <w:tcPr>
            <w:tcW w:w="652" w:type="pct"/>
            <w:tcBorders>
              <w:top w:val="single" w:sz="4" w:space="0" w:color="auto"/>
              <w:left w:val="single" w:sz="4" w:space="0" w:color="auto"/>
              <w:bottom w:val="single" w:sz="4" w:space="0" w:color="auto"/>
              <w:right w:val="single" w:sz="4" w:space="0" w:color="auto"/>
            </w:tcBorders>
            <w:vAlign w:val="center"/>
          </w:tcPr>
          <w:p w14:paraId="19F8A711" w14:textId="77777777" w:rsidR="00BA3C6A" w:rsidRPr="00BA3C6A" w:rsidRDefault="00BA3C6A" w:rsidP="00BA3C6A">
            <w:pPr>
              <w:spacing w:before="0" w:after="0"/>
              <w:ind w:left="0"/>
              <w:rPr>
                <w:rFonts w:eastAsiaTheme="minorEastAsia"/>
                <w:color w:val="auto"/>
                <w:sz w:val="22"/>
                <w:szCs w:val="22"/>
                <w:lang w:val="en-US" w:eastAsia="zh-CN"/>
              </w:rPr>
            </w:pPr>
          </w:p>
        </w:tc>
        <w:tc>
          <w:tcPr>
            <w:tcW w:w="652" w:type="pct"/>
            <w:tcBorders>
              <w:top w:val="single" w:sz="4" w:space="0" w:color="auto"/>
              <w:left w:val="single" w:sz="4" w:space="0" w:color="auto"/>
              <w:bottom w:val="single" w:sz="4" w:space="0" w:color="auto"/>
              <w:right w:val="single" w:sz="4" w:space="0" w:color="auto"/>
            </w:tcBorders>
            <w:vAlign w:val="center"/>
          </w:tcPr>
          <w:p w14:paraId="732DF956" w14:textId="77777777" w:rsidR="00BA3C6A" w:rsidRPr="00BA3C6A" w:rsidRDefault="00BA3C6A" w:rsidP="00BA3C6A">
            <w:pPr>
              <w:spacing w:before="0" w:after="0"/>
              <w:ind w:left="0"/>
              <w:rPr>
                <w:rFonts w:eastAsiaTheme="minorEastAsia"/>
                <w:color w:val="auto"/>
                <w:sz w:val="22"/>
                <w:szCs w:val="22"/>
                <w:lang w:val="en-US" w:eastAsia="zh-CN"/>
              </w:rPr>
            </w:pPr>
          </w:p>
        </w:tc>
        <w:tc>
          <w:tcPr>
            <w:tcW w:w="1793" w:type="pct"/>
            <w:tcBorders>
              <w:top w:val="single" w:sz="4" w:space="0" w:color="auto"/>
              <w:left w:val="single" w:sz="4" w:space="0" w:color="auto"/>
              <w:bottom w:val="single" w:sz="4" w:space="0" w:color="auto"/>
              <w:right w:val="single" w:sz="4" w:space="0" w:color="auto"/>
            </w:tcBorders>
            <w:vAlign w:val="center"/>
          </w:tcPr>
          <w:p w14:paraId="45C340FE" w14:textId="77777777" w:rsidR="00BA3C6A" w:rsidRPr="00BA3C6A" w:rsidRDefault="00BA3C6A" w:rsidP="00BA3C6A">
            <w:pPr>
              <w:spacing w:before="0" w:after="0"/>
              <w:ind w:left="0"/>
              <w:rPr>
                <w:rFonts w:eastAsiaTheme="minorEastAsia"/>
                <w:color w:val="auto"/>
                <w:sz w:val="22"/>
                <w:szCs w:val="22"/>
                <w:lang w:val="en-US" w:eastAsia="zh-CN"/>
              </w:rPr>
            </w:pPr>
            <w:r w:rsidRPr="00BA3C6A">
              <w:rPr>
                <w:rFonts w:eastAsiaTheme="minorEastAsia"/>
                <w:color w:val="auto"/>
                <w:sz w:val="22"/>
                <w:szCs w:val="22"/>
                <w:lang w:val="en-US" w:eastAsia="zh-CN"/>
              </w:rPr>
              <w:t>As above</w:t>
            </w:r>
          </w:p>
        </w:tc>
      </w:tr>
    </w:tbl>
    <w:p w14:paraId="377D7059" w14:textId="77777777" w:rsidR="00BA3C6A" w:rsidRPr="00BA3C6A" w:rsidRDefault="00BA3C6A" w:rsidP="00BA3C6A">
      <w:pPr>
        <w:spacing w:before="0" w:after="0"/>
        <w:ind w:left="0"/>
      </w:pPr>
      <w:r w:rsidRPr="00BA3C6A">
        <w:br w:type="page"/>
      </w:r>
    </w:p>
    <w:p w14:paraId="624BCA4A" w14:textId="77777777" w:rsidR="00BA3C6A" w:rsidRPr="00BA3C6A" w:rsidRDefault="00BA3C6A" w:rsidP="00BA3C6A">
      <w:pPr>
        <w:spacing w:before="0" w:after="0"/>
        <w:ind w:lef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A3C6A" w:rsidRPr="00BA3C6A" w14:paraId="5C6B4358" w14:textId="77777777" w:rsidTr="00AC0439">
        <w:trPr>
          <w:trHeight w:val="269"/>
        </w:trPr>
        <w:tc>
          <w:tcPr>
            <w:tcW w:w="5000" w:type="pct"/>
            <w:tcBorders>
              <w:top w:val="single" w:sz="4" w:space="0" w:color="auto"/>
              <w:left w:val="single" w:sz="4" w:space="0" w:color="auto"/>
              <w:right w:val="single" w:sz="4" w:space="0" w:color="auto"/>
            </w:tcBorders>
          </w:tcPr>
          <w:p w14:paraId="109C6F6C" w14:textId="77777777" w:rsidR="00BA3C6A" w:rsidRPr="00BA3C6A" w:rsidRDefault="00BA3C6A" w:rsidP="00BA3C6A">
            <w:pPr>
              <w:spacing w:before="0" w:after="0"/>
              <w:ind w:left="0"/>
              <w:rPr>
                <w:rFonts w:asciiTheme="majorHAnsi" w:eastAsia="Times New Roman" w:hAnsiTheme="majorHAnsi" w:cstheme="majorBidi"/>
                <w:b/>
                <w:bCs/>
              </w:rPr>
            </w:pPr>
            <w:r w:rsidRPr="00BA3C6A">
              <w:rPr>
                <w:b/>
                <w:bCs/>
              </w:rPr>
              <w:t>MONITORING OUTCOMES</w:t>
            </w:r>
          </w:p>
        </w:tc>
      </w:tr>
      <w:tr w:rsidR="00BA3C6A" w:rsidRPr="00BA3C6A" w14:paraId="13825EE0" w14:textId="77777777" w:rsidTr="00AC0439">
        <w:trPr>
          <w:trHeight w:val="416"/>
        </w:trPr>
        <w:tc>
          <w:tcPr>
            <w:tcW w:w="5000" w:type="pct"/>
            <w:tcBorders>
              <w:top w:val="single" w:sz="4" w:space="0" w:color="auto"/>
              <w:left w:val="single" w:sz="4" w:space="0" w:color="auto"/>
              <w:right w:val="single" w:sz="4" w:space="0" w:color="auto"/>
            </w:tcBorders>
          </w:tcPr>
          <w:p w14:paraId="1A038141" w14:textId="77777777" w:rsidR="00BA3C6A" w:rsidRPr="00BA3C6A" w:rsidRDefault="00BA3C6A" w:rsidP="00BA3C6A">
            <w:pPr>
              <w:spacing w:before="0" w:after="0"/>
              <w:ind w:left="0"/>
              <w:rPr>
                <w:rFonts w:ascii="Arial" w:eastAsia="Times New Roman" w:hAnsi="Arial" w:cs="Arial"/>
                <w:color w:val="auto"/>
              </w:rPr>
            </w:pPr>
            <w:r w:rsidRPr="00BA3C6A">
              <w:rPr>
                <w:rFonts w:ascii="Arial" w:eastAsia="Times New Roman" w:hAnsi="Arial" w:cs="Arial"/>
                <w:color w:val="auto"/>
              </w:rPr>
              <w:t>Monitoring is an ongoing process to check outcomes.  It is different from a formal review which takes place at pre-agreed intervals.</w:t>
            </w:r>
          </w:p>
        </w:tc>
      </w:tr>
      <w:tr w:rsidR="00BA3C6A" w:rsidRPr="00BA3C6A" w14:paraId="0E907F72" w14:textId="77777777" w:rsidTr="00AC0439">
        <w:trPr>
          <w:trHeight w:val="416"/>
        </w:trPr>
        <w:tc>
          <w:tcPr>
            <w:tcW w:w="5000" w:type="pct"/>
            <w:tcBorders>
              <w:top w:val="single" w:sz="4" w:space="0" w:color="auto"/>
              <w:left w:val="single" w:sz="4" w:space="0" w:color="auto"/>
              <w:right w:val="single" w:sz="4" w:space="0" w:color="auto"/>
            </w:tcBorders>
          </w:tcPr>
          <w:p w14:paraId="0B7E7D10" w14:textId="77777777" w:rsidR="00BA3C6A" w:rsidRPr="00BA3C6A" w:rsidRDefault="00BA3C6A" w:rsidP="00BA3C6A">
            <w:pPr>
              <w:spacing w:before="0" w:after="0"/>
              <w:ind w:left="0"/>
              <w:rPr>
                <w:rFonts w:ascii="Arial" w:eastAsia="Times New Roman" w:hAnsi="Arial" w:cs="Arial"/>
                <w:bCs/>
                <w:i/>
                <w:iCs/>
                <w:color w:val="auto"/>
              </w:rPr>
            </w:pPr>
            <w:r w:rsidRPr="00BA3C6A">
              <w:rPr>
                <w:rFonts w:ascii="Arial" w:eastAsia="Times New Roman" w:hAnsi="Arial" w:cs="Arial"/>
                <w:bCs/>
                <w:i/>
                <w:iCs/>
                <w:color w:val="auto"/>
              </w:rPr>
              <w:t>What methods will you use to monitor outcomes on protected groups?</w:t>
            </w:r>
          </w:p>
        </w:tc>
      </w:tr>
      <w:tr w:rsidR="00BA3C6A" w:rsidRPr="00BA3C6A" w14:paraId="3E3DC321" w14:textId="77777777" w:rsidTr="00AC0439">
        <w:trPr>
          <w:trHeight w:val="1128"/>
        </w:trPr>
        <w:tc>
          <w:tcPr>
            <w:tcW w:w="5000" w:type="pct"/>
            <w:tcBorders>
              <w:top w:val="single" w:sz="4" w:space="0" w:color="auto"/>
              <w:left w:val="single" w:sz="4" w:space="0" w:color="auto"/>
              <w:right w:val="single" w:sz="4" w:space="0" w:color="auto"/>
            </w:tcBorders>
          </w:tcPr>
          <w:p w14:paraId="5875E778" w14:textId="77777777" w:rsidR="00BA3C6A" w:rsidRPr="00BA3C6A" w:rsidRDefault="00BA3C6A" w:rsidP="00BA3C6A">
            <w:pPr>
              <w:spacing w:before="0" w:after="0"/>
              <w:ind w:left="0"/>
            </w:pPr>
            <w:r w:rsidRPr="00BA3C6A">
              <w:t xml:space="preserve">Any breaches of this policy will be reported to the Commissioning, Quality and Resources Committee and triangulated with other information held by the ICB in relation to incidents, complaints or disciplinary action involving individuals who believe they have been mis-treated due to their protected groups status.  </w:t>
            </w:r>
          </w:p>
        </w:tc>
      </w:tr>
    </w:tbl>
    <w:p w14:paraId="6273AF57" w14:textId="77777777" w:rsidR="00BA3C6A" w:rsidRPr="00BA3C6A" w:rsidRDefault="00BA3C6A" w:rsidP="00BA3C6A">
      <w:pPr>
        <w:spacing w:before="0" w:after="0"/>
        <w:ind w:left="0"/>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A3C6A" w:rsidRPr="00BA3C6A" w14:paraId="11F0FD12" w14:textId="77777777" w:rsidTr="00AC0439">
        <w:tc>
          <w:tcPr>
            <w:tcW w:w="5000" w:type="pct"/>
            <w:tcBorders>
              <w:left w:val="single" w:sz="4" w:space="0" w:color="auto"/>
              <w:right w:val="single" w:sz="4" w:space="0" w:color="auto"/>
            </w:tcBorders>
          </w:tcPr>
          <w:p w14:paraId="0B1A7B18" w14:textId="77777777" w:rsidR="00BA3C6A" w:rsidRPr="00BA3C6A" w:rsidRDefault="00BA3C6A" w:rsidP="00BA3C6A">
            <w:pPr>
              <w:spacing w:before="0" w:after="0"/>
              <w:ind w:left="0"/>
              <w:rPr>
                <w:rFonts w:ascii="Arial" w:eastAsia="MS Mincho" w:hAnsi="Arial" w:cs="Arial"/>
                <w:b/>
                <w:bCs/>
                <w:color w:val="000000"/>
              </w:rPr>
            </w:pPr>
            <w:r w:rsidRPr="00BA3C6A">
              <w:rPr>
                <w:rFonts w:ascii="Arial" w:eastAsia="MS Mincho" w:hAnsi="Arial" w:cs="Arial"/>
                <w:b/>
                <w:bCs/>
                <w:color w:val="000000"/>
              </w:rPr>
              <w:t>REVIEW</w:t>
            </w:r>
          </w:p>
        </w:tc>
      </w:tr>
      <w:tr w:rsidR="00BA3C6A" w:rsidRPr="00BA3C6A" w14:paraId="7EAC0865" w14:textId="77777777" w:rsidTr="00AC0439">
        <w:tc>
          <w:tcPr>
            <w:tcW w:w="5000" w:type="pct"/>
            <w:tcBorders>
              <w:left w:val="single" w:sz="4" w:space="0" w:color="auto"/>
              <w:right w:val="single" w:sz="4" w:space="0" w:color="auto"/>
            </w:tcBorders>
          </w:tcPr>
          <w:p w14:paraId="65295B9A" w14:textId="77777777" w:rsidR="00BA3C6A" w:rsidRPr="00BA3C6A" w:rsidRDefault="00BA3C6A" w:rsidP="00BA3C6A">
            <w:pPr>
              <w:spacing w:before="0" w:after="0"/>
              <w:ind w:left="0"/>
              <w:rPr>
                <w:rFonts w:ascii="Arial" w:eastAsia="Times New Roman" w:hAnsi="Arial" w:cs="Arial"/>
                <w:bCs/>
                <w:i/>
                <w:iCs/>
                <w:color w:val="auto"/>
              </w:rPr>
            </w:pPr>
            <w:r w:rsidRPr="00BA3C6A">
              <w:rPr>
                <w:rFonts w:ascii="Arial" w:eastAsia="Times New Roman" w:hAnsi="Arial" w:cs="Arial"/>
                <w:bCs/>
                <w:i/>
                <w:iCs/>
                <w:color w:val="auto"/>
              </w:rPr>
              <w:t xml:space="preserve">How often will you review this policy / service? </w:t>
            </w:r>
          </w:p>
        </w:tc>
      </w:tr>
      <w:tr w:rsidR="00BA3C6A" w:rsidRPr="00BA3C6A" w14:paraId="101788D2" w14:textId="77777777" w:rsidTr="00AC0439">
        <w:trPr>
          <w:trHeight w:val="687"/>
        </w:trPr>
        <w:tc>
          <w:tcPr>
            <w:tcW w:w="5000" w:type="pct"/>
            <w:tcBorders>
              <w:left w:val="single" w:sz="4" w:space="0" w:color="auto"/>
              <w:right w:val="single" w:sz="4" w:space="0" w:color="auto"/>
            </w:tcBorders>
          </w:tcPr>
          <w:p w14:paraId="28CB08A6" w14:textId="77777777" w:rsidR="00BA3C6A" w:rsidRPr="00BA3C6A" w:rsidRDefault="00BA3C6A" w:rsidP="00BA3C6A">
            <w:pPr>
              <w:spacing w:before="0" w:after="0"/>
              <w:ind w:left="0"/>
              <w:rPr>
                <w:rFonts w:ascii="Arial" w:eastAsia="Times New Roman" w:hAnsi="Arial" w:cs="Arial"/>
                <w:bCs/>
                <w:color w:val="auto"/>
              </w:rPr>
            </w:pPr>
            <w:r w:rsidRPr="00BA3C6A">
              <w:rPr>
                <w:rFonts w:ascii="Arial" w:eastAsia="Times New Roman" w:hAnsi="Arial" w:cs="Arial"/>
                <w:bCs/>
                <w:color w:val="auto"/>
              </w:rPr>
              <w:t>Every 3 years as a minimum and earlier if there are any significant changes in legislation, policy or good practice.</w:t>
            </w:r>
          </w:p>
        </w:tc>
      </w:tr>
      <w:tr w:rsidR="00BA3C6A" w:rsidRPr="00BA3C6A" w14:paraId="04BB5DE2" w14:textId="77777777" w:rsidTr="00AC0439">
        <w:tc>
          <w:tcPr>
            <w:tcW w:w="5000" w:type="pct"/>
            <w:tcBorders>
              <w:left w:val="single" w:sz="4" w:space="0" w:color="auto"/>
              <w:right w:val="single" w:sz="4" w:space="0" w:color="auto"/>
            </w:tcBorders>
          </w:tcPr>
          <w:p w14:paraId="71E8A2D3" w14:textId="77777777" w:rsidR="00BA3C6A" w:rsidRPr="00BA3C6A" w:rsidRDefault="00BA3C6A" w:rsidP="00BA3C6A">
            <w:pPr>
              <w:spacing w:before="0" w:after="0"/>
              <w:ind w:left="0"/>
              <w:rPr>
                <w:rFonts w:ascii="Arial" w:eastAsia="Times New Roman" w:hAnsi="Arial" w:cs="Arial"/>
                <w:bCs/>
                <w:i/>
                <w:iCs/>
                <w:color w:val="auto"/>
              </w:rPr>
            </w:pPr>
            <w:r w:rsidRPr="00BA3C6A">
              <w:rPr>
                <w:rFonts w:ascii="Arial" w:eastAsia="Times New Roman" w:hAnsi="Arial" w:cs="Arial"/>
                <w:bCs/>
                <w:i/>
                <w:iCs/>
                <w:color w:val="auto"/>
              </w:rPr>
              <w:t>If a review process is not in place, what plans do you have to establish one?</w:t>
            </w:r>
          </w:p>
        </w:tc>
      </w:tr>
      <w:tr w:rsidR="00BA3C6A" w:rsidRPr="00BA3C6A" w14:paraId="54A3170E" w14:textId="77777777" w:rsidTr="00AC0439">
        <w:trPr>
          <w:trHeight w:val="275"/>
        </w:trPr>
        <w:tc>
          <w:tcPr>
            <w:tcW w:w="5000" w:type="pct"/>
            <w:tcBorders>
              <w:left w:val="single" w:sz="4" w:space="0" w:color="auto"/>
              <w:right w:val="single" w:sz="4" w:space="0" w:color="auto"/>
            </w:tcBorders>
          </w:tcPr>
          <w:p w14:paraId="230D69DD" w14:textId="77777777" w:rsidR="00BA3C6A" w:rsidRPr="00BA3C6A" w:rsidRDefault="00BA3C6A" w:rsidP="00BA3C6A">
            <w:pPr>
              <w:spacing w:before="0" w:after="0"/>
              <w:ind w:left="0"/>
              <w:rPr>
                <w:rFonts w:ascii="Arial" w:eastAsia="Times New Roman" w:hAnsi="Arial" w:cs="Arial"/>
                <w:bCs/>
                <w:color w:val="auto"/>
              </w:rPr>
            </w:pPr>
            <w:r w:rsidRPr="00BA3C6A">
              <w:rPr>
                <w:rFonts w:ascii="Arial" w:eastAsia="Times New Roman" w:hAnsi="Arial" w:cs="Arial"/>
                <w:bCs/>
                <w:color w:val="auto"/>
              </w:rPr>
              <w:t>N/A</w:t>
            </w:r>
          </w:p>
        </w:tc>
      </w:tr>
    </w:tbl>
    <w:p w14:paraId="0FB850C7" w14:textId="77777777" w:rsidR="00BA3C6A" w:rsidRPr="00BA3C6A" w:rsidRDefault="00BA3C6A" w:rsidP="00BA3C6A">
      <w:pPr>
        <w:spacing w:before="0" w:after="0"/>
        <w:ind w:left="0"/>
        <w:rPr>
          <w:b/>
          <w:bCs/>
        </w:rPr>
      </w:pPr>
    </w:p>
    <w:p w14:paraId="1AA5C6C5" w14:textId="2CFF89DB" w:rsidR="006606C1" w:rsidRPr="003A663C" w:rsidRDefault="006606C1" w:rsidP="003A663C">
      <w:pPr>
        <w:spacing w:before="0" w:after="0"/>
        <w:ind w:left="0"/>
        <w:rPr>
          <w:rFonts w:asciiTheme="majorHAnsi" w:eastAsiaTheme="majorEastAsia" w:hAnsiTheme="majorHAnsi" w:cstheme="majorBidi"/>
          <w:color w:val="001743" w:themeColor="accent1" w:themeShade="7F"/>
        </w:rPr>
      </w:pPr>
    </w:p>
    <w:p w14:paraId="1398EDC4" w14:textId="739D99A2" w:rsidR="005C48E8" w:rsidRPr="00A76E3C" w:rsidRDefault="00EB2FED" w:rsidP="00392E42">
      <w:pPr>
        <w:pStyle w:val="Heading2"/>
        <w:numPr>
          <w:ilvl w:val="0"/>
          <w:numId w:val="0"/>
        </w:numPr>
        <w:rPr>
          <w:color w:val="004689" w:themeColor="accent2" w:themeShade="BF"/>
        </w:rPr>
      </w:pPr>
      <w:bookmarkStart w:id="60" w:name="_Toc419388298"/>
      <w:bookmarkStart w:id="61" w:name="_Toc47357161"/>
      <w:bookmarkStart w:id="62" w:name="_Toc84611065"/>
      <w:bookmarkStart w:id="63" w:name="_Toc89326555"/>
      <w:bookmarkStart w:id="64" w:name="_Toc229148363"/>
      <w:r>
        <w:rPr>
          <w:noProof/>
        </w:rPr>
        <w:lastRenderedPageBreak/>
        <mc:AlternateContent>
          <mc:Choice Requires="wps">
            <w:drawing>
              <wp:anchor distT="0" distB="0" distL="114300" distR="114300" simplePos="0" relativeHeight="251658244" behindDoc="0" locked="0" layoutInCell="1" allowOverlap="1" wp14:anchorId="3AB95CFD" wp14:editId="3B41FFEF">
                <wp:simplePos x="0" y="0"/>
                <wp:positionH relativeFrom="column">
                  <wp:posOffset>5989320</wp:posOffset>
                </wp:positionH>
                <wp:positionV relativeFrom="paragraph">
                  <wp:posOffset>5094605</wp:posOffset>
                </wp:positionV>
                <wp:extent cx="0" cy="114300"/>
                <wp:effectExtent l="0" t="0" r="38100" b="19050"/>
                <wp:wrapNone/>
                <wp:docPr id="67" name="Straight Connector 67" descr="Flowchart showing how the ICB receives, screens and routes concerns and complaints, with decision points directing cases to the appropriate service (ICB, provider or GP practice) for investigation and response."/>
                <wp:cNvGraphicFramePr/>
                <a:graphic xmlns:a="http://schemas.openxmlformats.org/drawingml/2006/main">
                  <a:graphicData uri="http://schemas.microsoft.com/office/word/2010/wordprocessingShape">
                    <wps:wsp>
                      <wps:cNvCnPr/>
                      <wps:spPr>
                        <a:xfrm>
                          <a:off x="0" y="0"/>
                          <a:ext cx="0" cy="1143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15424" id="Straight Connector 67" o:spid="_x0000_s1026" alt="Flowchart showing how the ICB receives, screens and routes concerns and complaints, with decision points directing cases to the appropriate service (ICB, provider or GP practice) for investigation and response."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471.6pt,401.15pt" to="471.6pt,4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" strokecolor="#003087 [3204]" strokeweight="1pt">
                <v:stroke joinstyle="miter"/>
              </v:line>
            </w:pict>
          </mc:Fallback>
        </mc:AlternateContent>
      </w:r>
      <w:r>
        <w:rPr>
          <w:noProof/>
        </w:rPr>
        <mc:AlternateContent>
          <mc:Choice Requires="wps">
            <w:drawing>
              <wp:anchor distT="0" distB="0" distL="114300" distR="114300" simplePos="0" relativeHeight="251658243" behindDoc="0" locked="0" layoutInCell="1" allowOverlap="1" wp14:anchorId="5BB717C3" wp14:editId="35526DDF">
                <wp:simplePos x="0" y="0"/>
                <wp:positionH relativeFrom="column">
                  <wp:posOffset>3423920</wp:posOffset>
                </wp:positionH>
                <wp:positionV relativeFrom="paragraph">
                  <wp:posOffset>2915285</wp:posOffset>
                </wp:positionV>
                <wp:extent cx="0" cy="213360"/>
                <wp:effectExtent l="0" t="0" r="38100" b="34290"/>
                <wp:wrapNone/>
                <wp:docPr id="65" name="Straight Connector 65" descr="Flowchart showing how the ICB receives, screens and routes concerns and complaints, with decision points directing cases to the appropriate service (ICB, provider or GP practice) for investigation and response."/>
                <wp:cNvGraphicFramePr/>
                <a:graphic xmlns:a="http://schemas.openxmlformats.org/drawingml/2006/main">
                  <a:graphicData uri="http://schemas.microsoft.com/office/word/2010/wordprocessingShape">
                    <wps:wsp>
                      <wps:cNvCnPr/>
                      <wps:spPr>
                        <a:xfrm>
                          <a:off x="0" y="0"/>
                          <a:ext cx="0" cy="21336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3E781D" id="Straight Connector 65" o:spid="_x0000_s1026" alt="Flowchart showing how the ICB receives, screens and routes concerns and complaints, with decision points directing cases to the appropriate service (ICB, provider or GP practice) for investigation and response."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69.6pt,229.55pt" to="269.6pt,2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" strokecolor="#003087 [3204]" strokeweight="1pt">
                <v:stroke joinstyle="miter"/>
              </v:line>
            </w:pict>
          </mc:Fallback>
        </mc:AlternateContent>
      </w:r>
      <w:r>
        <w:rPr>
          <w:noProof/>
        </w:rPr>
        <mc:AlternateContent>
          <mc:Choice Requires="wps">
            <w:drawing>
              <wp:anchor distT="0" distB="0" distL="114300" distR="114300" simplePos="0" relativeHeight="251658242" behindDoc="0" locked="0" layoutInCell="1" allowOverlap="1" wp14:anchorId="0371F838" wp14:editId="634D90FD">
                <wp:simplePos x="0" y="0"/>
                <wp:positionH relativeFrom="column">
                  <wp:posOffset>2214880</wp:posOffset>
                </wp:positionH>
                <wp:positionV relativeFrom="paragraph">
                  <wp:posOffset>2915285</wp:posOffset>
                </wp:positionV>
                <wp:extent cx="0" cy="213360"/>
                <wp:effectExtent l="0" t="0" r="38100" b="34290"/>
                <wp:wrapNone/>
                <wp:docPr id="64" name="Straight Connector 64" descr="Flowchart showing how the ICB receives, screens and routes concerns and complaints, with decision points directing cases to the appropriate service (ICB, provider or GP practice) for investigation and response."/>
                <wp:cNvGraphicFramePr/>
                <a:graphic xmlns:a="http://schemas.openxmlformats.org/drawingml/2006/main">
                  <a:graphicData uri="http://schemas.microsoft.com/office/word/2010/wordprocessingShape">
                    <wps:wsp>
                      <wps:cNvCnPr/>
                      <wps:spPr>
                        <a:xfrm>
                          <a:off x="0" y="0"/>
                          <a:ext cx="0" cy="21336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FFE687" id="Straight Connector 64" o:spid="_x0000_s1026" alt="Flowchart showing how the ICB receives, screens and routes concerns and complaints, with decision points directing cases to the appropriate service (ICB, provider or GP practice) for investigation and response."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74.4pt,229.55pt" to="174.4pt,2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" strokecolor="#003087 [3204]" strokeweight="1pt">
                <v:stroke joinstyle="miter"/>
              </v:line>
            </w:pict>
          </mc:Fallback>
        </mc:AlternateContent>
      </w:r>
      <w:r>
        <w:rPr>
          <w:noProof/>
        </w:rPr>
        <mc:AlternateContent>
          <mc:Choice Requires="wps">
            <w:drawing>
              <wp:anchor distT="0" distB="0" distL="114300" distR="114300" simplePos="0" relativeHeight="251658241" behindDoc="0" locked="0" layoutInCell="1" allowOverlap="1" wp14:anchorId="59217125" wp14:editId="320FEF6C">
                <wp:simplePos x="0" y="0"/>
                <wp:positionH relativeFrom="column">
                  <wp:posOffset>1209040</wp:posOffset>
                </wp:positionH>
                <wp:positionV relativeFrom="paragraph">
                  <wp:posOffset>2468245</wp:posOffset>
                </wp:positionV>
                <wp:extent cx="0" cy="142240"/>
                <wp:effectExtent l="0" t="0" r="38100" b="29210"/>
                <wp:wrapNone/>
                <wp:docPr id="63" name="Straight Connector 63" descr="Flowchart showing how the ICB receives, screens and routes concerns and complaints, with decision points directing cases to the appropriate service (ICB, provider or GP practice) for investigation and response."/>
                <wp:cNvGraphicFramePr/>
                <a:graphic xmlns:a="http://schemas.openxmlformats.org/drawingml/2006/main">
                  <a:graphicData uri="http://schemas.microsoft.com/office/word/2010/wordprocessingShape">
                    <wps:wsp>
                      <wps:cNvCnPr/>
                      <wps:spPr>
                        <a:xfrm>
                          <a:off x="0" y="0"/>
                          <a:ext cx="0" cy="1422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11100" id="Straight Connector 63" o:spid="_x0000_s1026" alt="Flowchart showing how the ICB receives, screens and routes concerns and complaints, with decision points directing cases to the appropriate service (ICB, provider or GP practice) for investigation and response."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95.2pt,194.35pt" to="95.2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" strokecolor="#003087 [3204]" strokeweight="1pt">
                <v:stroke joinstyle="miter"/>
              </v:line>
            </w:pict>
          </mc:Fallback>
        </mc:AlternateContent>
      </w:r>
      <w:r w:rsidR="008F5AC2">
        <w:rPr>
          <w:noProof/>
        </w:rPr>
        <w:drawing>
          <wp:anchor distT="0" distB="0" distL="114300" distR="114300" simplePos="0" relativeHeight="251658240" behindDoc="0" locked="0" layoutInCell="1" allowOverlap="1" wp14:anchorId="661967C9" wp14:editId="7F3685F5">
            <wp:simplePos x="0" y="0"/>
            <wp:positionH relativeFrom="column">
              <wp:posOffset>-500380</wp:posOffset>
            </wp:positionH>
            <wp:positionV relativeFrom="page">
              <wp:posOffset>1605280</wp:posOffset>
            </wp:positionV>
            <wp:extent cx="6982460" cy="8393430"/>
            <wp:effectExtent l="38100" t="0" r="66040" b="0"/>
            <wp:wrapSquare wrapText="bothSides"/>
            <wp:docPr id="1" name="Diagram 1" descr="Flowchart showing how the ICB receives, screens and routes concerns and complaints, with decision points directing cases to the appropriate service (ICB, provider or GP practice) for investigation and response."/>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006606C1" w:rsidRPr="006606C1">
        <w:t>Appendix</w:t>
      </w:r>
      <w:r w:rsidR="006606C1">
        <w:t xml:space="preserve"> </w:t>
      </w:r>
      <w:bookmarkStart w:id="65" w:name="_Toc84611066"/>
      <w:bookmarkStart w:id="66" w:name="_Toc89326556"/>
      <w:bookmarkEnd w:id="60"/>
      <w:bookmarkEnd w:id="61"/>
      <w:bookmarkEnd w:id="62"/>
      <w:bookmarkEnd w:id="63"/>
      <w:r w:rsidR="00BA3C6A">
        <w:t xml:space="preserve">B </w:t>
      </w:r>
      <w:r w:rsidR="005C48E8">
        <w:t>–</w:t>
      </w:r>
      <w:r w:rsidR="00392E42">
        <w:t xml:space="preserve"> C</w:t>
      </w:r>
      <w:r w:rsidR="005C48E8" w:rsidRPr="005C48E8">
        <w:t>oncerns and complaints</w:t>
      </w:r>
      <w:r w:rsidR="00392E42">
        <w:t xml:space="preserve"> flowchart</w:t>
      </w:r>
      <w:bookmarkEnd w:id="64"/>
    </w:p>
    <w:p w14:paraId="3386D531" w14:textId="0BCF8C86" w:rsidR="008F5AC2" w:rsidRPr="008F5AC2" w:rsidRDefault="008F5AC2" w:rsidP="008F5AC2">
      <w:pPr>
        <w:ind w:left="0"/>
      </w:pPr>
    </w:p>
    <w:p w14:paraId="1A075609" w14:textId="5BBAA86E" w:rsidR="005C48E8" w:rsidRDefault="00D9038F" w:rsidP="000F0A1E">
      <w:pPr>
        <w:pStyle w:val="Heading2"/>
        <w:numPr>
          <w:ilvl w:val="0"/>
          <w:numId w:val="0"/>
        </w:numPr>
        <w:spacing w:before="240"/>
      </w:pPr>
      <w:bookmarkStart w:id="67" w:name="_Toc229148364"/>
      <w:bookmarkEnd w:id="65"/>
      <w:bookmarkEnd w:id="66"/>
      <w:r w:rsidRPr="006606C1">
        <w:t>Appendix</w:t>
      </w:r>
      <w:r>
        <w:t xml:space="preserve"> </w:t>
      </w:r>
      <w:r w:rsidR="00BA3C6A">
        <w:t xml:space="preserve">C  </w:t>
      </w:r>
      <w:r w:rsidR="005C48E8">
        <w:t>- Persistent, unreasonable or abusive contact</w:t>
      </w:r>
      <w:bookmarkEnd w:id="67"/>
    </w:p>
    <w:p w14:paraId="7B67D706" w14:textId="1F8FED6E" w:rsidR="005B60C4" w:rsidRPr="005B60C4" w:rsidRDefault="000F0A1E" w:rsidP="005B60C4">
      <w:pPr>
        <w:pStyle w:val="Style1"/>
        <w:numPr>
          <w:ilvl w:val="0"/>
          <w:numId w:val="0"/>
        </w:numPr>
        <w:ind w:left="1134" w:hanging="1134"/>
        <w:rPr>
          <w:b/>
          <w:bCs/>
        </w:rPr>
      </w:pPr>
      <w:r>
        <w:rPr>
          <w:b/>
          <w:bCs/>
        </w:rPr>
        <w:t xml:space="preserve">1.  </w:t>
      </w:r>
      <w:r w:rsidR="005B60C4" w:rsidRPr="005B60C4">
        <w:rPr>
          <w:b/>
          <w:bCs/>
        </w:rPr>
        <w:t xml:space="preserve">Introduction </w:t>
      </w:r>
    </w:p>
    <w:p w14:paraId="335421AA" w14:textId="5571F130" w:rsidR="005B60C4" w:rsidRPr="005B60C4" w:rsidRDefault="005B60C4" w:rsidP="005B60C4">
      <w:pPr>
        <w:pStyle w:val="Style1"/>
        <w:numPr>
          <w:ilvl w:val="0"/>
          <w:numId w:val="0"/>
        </w:numPr>
      </w:pPr>
      <w:r w:rsidRPr="005B60C4">
        <w:t xml:space="preserve">This guidance covers all contacts, enquiries and complainants. It is intended for use as a last resort and after all reasonable measures have been taken to try and resolve a complaint </w:t>
      </w:r>
      <w:r w:rsidR="00995329">
        <w:t>in accordance with</w:t>
      </w:r>
      <w:r w:rsidRPr="005B60C4">
        <w:t xml:space="preserve"> the </w:t>
      </w:r>
      <w:r w:rsidR="00995329">
        <w:t>ICB’s policy</w:t>
      </w:r>
      <w:r w:rsidRPr="005B60C4">
        <w:t xml:space="preserve">. </w:t>
      </w:r>
      <w:r w:rsidR="00995329">
        <w:t xml:space="preserve"> </w:t>
      </w:r>
      <w:r w:rsidRPr="005B60C4">
        <w:t>Persistent contact may be as a result of individuals having genuine issues and it is therefore important to ensure that this process is fair and the complainant’s interests have been taken into consideration.</w:t>
      </w:r>
    </w:p>
    <w:p w14:paraId="05126D45" w14:textId="69DE0DA0" w:rsidR="005B60C4" w:rsidRPr="000F0A1E" w:rsidRDefault="000F0A1E" w:rsidP="000F0A1E">
      <w:pPr>
        <w:ind w:left="0"/>
        <w:rPr>
          <w:b/>
          <w:bCs/>
        </w:rPr>
      </w:pPr>
      <w:r>
        <w:rPr>
          <w:b/>
          <w:bCs/>
        </w:rPr>
        <w:t xml:space="preserve">2.  </w:t>
      </w:r>
      <w:r w:rsidR="005B60C4" w:rsidRPr="000F0A1E">
        <w:rPr>
          <w:b/>
          <w:bCs/>
        </w:rPr>
        <w:t xml:space="preserve">Definition of persistent and unreasonable complaints </w:t>
      </w:r>
    </w:p>
    <w:p w14:paraId="666D7A28" w14:textId="10F43E9B" w:rsidR="005B60C4" w:rsidRDefault="005B60C4" w:rsidP="000F0A1E">
      <w:pPr>
        <w:ind w:left="0"/>
      </w:pPr>
      <w:r w:rsidRPr="005B60C4">
        <w:t xml:space="preserve">There is no one single feature of unreasonable behaviour. Examples of behaviour may include those who: </w:t>
      </w:r>
    </w:p>
    <w:p w14:paraId="7AF69356" w14:textId="77777777" w:rsidR="005B60C4" w:rsidRDefault="005B60C4" w:rsidP="00B971D1">
      <w:pPr>
        <w:pStyle w:val="ListParagraph"/>
        <w:numPr>
          <w:ilvl w:val="0"/>
          <w:numId w:val="38"/>
        </w:numPr>
        <w:ind w:left="709" w:hanging="425"/>
      </w:pPr>
      <w:r w:rsidRPr="005B60C4">
        <w:t>Persist in pursuing a complaint when the procedures have been fully and properly implemented and exhausted.</w:t>
      </w:r>
    </w:p>
    <w:p w14:paraId="3AE0945D" w14:textId="58B65BB9" w:rsidR="005B60C4" w:rsidRDefault="005B60C4" w:rsidP="00B971D1">
      <w:pPr>
        <w:pStyle w:val="ListParagraph"/>
        <w:numPr>
          <w:ilvl w:val="0"/>
          <w:numId w:val="38"/>
        </w:numPr>
        <w:ind w:left="709" w:hanging="425"/>
      </w:pPr>
      <w:r w:rsidRPr="005B60C4">
        <w:t>Do not clearly identify the precise issues that they wish to be investigated, despite reasonable efforts by staff and</w:t>
      </w:r>
      <w:r w:rsidR="000F0A1E">
        <w:t>/or any advocates</w:t>
      </w:r>
      <w:r w:rsidRPr="005B60C4">
        <w:t xml:space="preserve">. </w:t>
      </w:r>
    </w:p>
    <w:p w14:paraId="2F8BE430" w14:textId="629BAF21" w:rsidR="005B60C4" w:rsidRDefault="005B60C4" w:rsidP="00B971D1">
      <w:pPr>
        <w:pStyle w:val="ListParagraph"/>
        <w:numPr>
          <w:ilvl w:val="0"/>
          <w:numId w:val="38"/>
        </w:numPr>
        <w:ind w:left="709" w:hanging="425"/>
      </w:pPr>
      <w:r w:rsidRPr="005B60C4">
        <w:t xml:space="preserve">Continually make unreasonable or excessive demands </w:t>
      </w:r>
      <w:r w:rsidR="000F0A1E">
        <w:t>about the way that a complaint is handled, such as i</w:t>
      </w:r>
      <w:r w:rsidRPr="005B60C4">
        <w:t>nsist</w:t>
      </w:r>
      <w:r w:rsidR="000F0A1E">
        <w:t>ing</w:t>
      </w:r>
      <w:r w:rsidRPr="005B60C4">
        <w:t xml:space="preserve"> on responses to complaints being provided more urgently. </w:t>
      </w:r>
    </w:p>
    <w:p w14:paraId="0CAAC3DB" w14:textId="161FE2F3" w:rsidR="005B60C4" w:rsidRDefault="005B60C4" w:rsidP="00B971D1">
      <w:pPr>
        <w:pStyle w:val="ListParagraph"/>
        <w:numPr>
          <w:ilvl w:val="0"/>
          <w:numId w:val="38"/>
        </w:numPr>
        <w:ind w:left="709" w:hanging="425"/>
      </w:pPr>
      <w:r w:rsidRPr="005B60C4">
        <w:t xml:space="preserve">Continue to focus on a </w:t>
      </w:r>
      <w:r w:rsidR="000F0A1E">
        <w:t xml:space="preserve">minor issue </w:t>
      </w:r>
      <w:r w:rsidRPr="005B60C4">
        <w:t>to an extent that it is out of proportion to its significance.</w:t>
      </w:r>
    </w:p>
    <w:p w14:paraId="331AF026" w14:textId="77777777" w:rsidR="005B60C4" w:rsidRDefault="005B60C4" w:rsidP="00B971D1">
      <w:pPr>
        <w:pStyle w:val="ListParagraph"/>
        <w:numPr>
          <w:ilvl w:val="0"/>
          <w:numId w:val="38"/>
        </w:numPr>
        <w:ind w:left="709" w:hanging="425"/>
      </w:pPr>
      <w:r w:rsidRPr="005B60C4">
        <w:t>Change the substance of a complaint or seek to prolong contact by continually raising further issues in relation to the original complaint. Care must be taken not to discard new issues that are significantly different from the original issue. Each issue of concern may need to be addressed separately</w:t>
      </w:r>
    </w:p>
    <w:p w14:paraId="08BFBD88" w14:textId="77777777" w:rsidR="005B60C4" w:rsidRDefault="005B60C4" w:rsidP="00B971D1">
      <w:pPr>
        <w:pStyle w:val="ListParagraph"/>
        <w:numPr>
          <w:ilvl w:val="0"/>
          <w:numId w:val="38"/>
        </w:numPr>
        <w:ind w:left="709" w:hanging="425"/>
      </w:pPr>
      <w:r w:rsidRPr="005B60C4">
        <w:t>Consume a disproportionate amount of time and resources.</w:t>
      </w:r>
    </w:p>
    <w:p w14:paraId="3A4DB4EC" w14:textId="77777777" w:rsidR="005B60C4" w:rsidRDefault="005B60C4" w:rsidP="00B971D1">
      <w:pPr>
        <w:pStyle w:val="ListParagraph"/>
        <w:numPr>
          <w:ilvl w:val="0"/>
          <w:numId w:val="38"/>
        </w:numPr>
        <w:ind w:left="709" w:hanging="425"/>
      </w:pPr>
      <w:r w:rsidRPr="005B60C4">
        <w:t xml:space="preserve">Threaten or use actual physical violence towards staff. </w:t>
      </w:r>
    </w:p>
    <w:p w14:paraId="1DE15222" w14:textId="17F033A5" w:rsidR="005B60C4" w:rsidRDefault="005B60C4" w:rsidP="00B971D1">
      <w:pPr>
        <w:pStyle w:val="ListParagraph"/>
        <w:numPr>
          <w:ilvl w:val="0"/>
          <w:numId w:val="38"/>
        </w:numPr>
        <w:ind w:left="709" w:hanging="425"/>
      </w:pPr>
      <w:r w:rsidRPr="005B60C4">
        <w:t>Have harassed or been personally abusive or verbally aggressive on more than one occasion (this may include written abuse</w:t>
      </w:r>
      <w:r w:rsidR="000F0A1E">
        <w:t xml:space="preserve"> such as</w:t>
      </w:r>
      <w:r w:rsidRPr="005B60C4">
        <w:t xml:space="preserve"> emails).</w:t>
      </w:r>
    </w:p>
    <w:p w14:paraId="78D36B42" w14:textId="5E31A971" w:rsidR="005B60C4" w:rsidRDefault="005B60C4" w:rsidP="00B971D1">
      <w:pPr>
        <w:pStyle w:val="ListParagraph"/>
        <w:numPr>
          <w:ilvl w:val="0"/>
          <w:numId w:val="38"/>
        </w:numPr>
        <w:ind w:left="709" w:hanging="425"/>
      </w:pPr>
      <w:r w:rsidRPr="005B60C4">
        <w:t>Repeatedly focus on conspiracy theories and/or will not accept documented evidence as being factual.</w:t>
      </w:r>
    </w:p>
    <w:p w14:paraId="2826FE68" w14:textId="28A3D79B" w:rsidR="005B60C4" w:rsidRDefault="005B60C4" w:rsidP="00B971D1">
      <w:pPr>
        <w:pStyle w:val="ListParagraph"/>
        <w:numPr>
          <w:ilvl w:val="0"/>
          <w:numId w:val="38"/>
        </w:numPr>
        <w:ind w:left="709" w:hanging="425"/>
      </w:pPr>
      <w:r w:rsidRPr="005B60C4">
        <w:t xml:space="preserve">Make excessive telephone calls or send excessive numbers of emails or letters to staff. </w:t>
      </w:r>
    </w:p>
    <w:p w14:paraId="7B1CD436" w14:textId="55837C89" w:rsidR="005B60C4" w:rsidRPr="000F0A1E" w:rsidRDefault="000F0A1E" w:rsidP="000F0A1E">
      <w:pPr>
        <w:ind w:left="0"/>
        <w:rPr>
          <w:b/>
          <w:bCs/>
        </w:rPr>
      </w:pPr>
      <w:r>
        <w:rPr>
          <w:b/>
          <w:bCs/>
        </w:rPr>
        <w:t xml:space="preserve">3.  </w:t>
      </w:r>
      <w:r w:rsidR="005B60C4" w:rsidRPr="000F0A1E">
        <w:rPr>
          <w:b/>
          <w:bCs/>
        </w:rPr>
        <w:t>Actions prior to designating a person</w:t>
      </w:r>
      <w:r>
        <w:rPr>
          <w:b/>
          <w:bCs/>
        </w:rPr>
        <w:t>’</w:t>
      </w:r>
      <w:r w:rsidR="005B60C4" w:rsidRPr="000F0A1E">
        <w:rPr>
          <w:b/>
          <w:bCs/>
        </w:rPr>
        <w:t xml:space="preserve">s contact as unreasonable or persistent </w:t>
      </w:r>
    </w:p>
    <w:p w14:paraId="76C6C236" w14:textId="77777777" w:rsidR="005B60C4" w:rsidRDefault="005B60C4" w:rsidP="000F0A1E">
      <w:pPr>
        <w:ind w:left="0"/>
      </w:pPr>
      <w:r w:rsidRPr="005B60C4">
        <w:t xml:space="preserve">It is important to ensure that the details of a complaint are not lost because of the presentation of that complaint. There are a number of considerations to bear in mind when considering imposing restrictions upon a complainant. These may include: </w:t>
      </w:r>
    </w:p>
    <w:p w14:paraId="67986B2B" w14:textId="1E6C9293" w:rsidR="005B60C4" w:rsidRDefault="005B60C4" w:rsidP="00B971D1">
      <w:pPr>
        <w:pStyle w:val="ListParagraph"/>
        <w:numPr>
          <w:ilvl w:val="0"/>
          <w:numId w:val="39"/>
        </w:numPr>
        <w:ind w:left="709"/>
      </w:pPr>
      <w:r w:rsidRPr="005B60C4">
        <w:lastRenderedPageBreak/>
        <w:t>Ensuring the persons’ case is being, or has been</w:t>
      </w:r>
      <w:r w:rsidR="00995329">
        <w:t>,</w:t>
      </w:r>
      <w:r w:rsidRPr="005B60C4">
        <w:t xml:space="preserve"> dealt with </w:t>
      </w:r>
      <w:r w:rsidR="00995329">
        <w:t>correctly and that redress has been made where appropriate</w:t>
      </w:r>
      <w:r w:rsidRPr="005B60C4">
        <w:t xml:space="preserve">. </w:t>
      </w:r>
    </w:p>
    <w:p w14:paraId="30D4323F" w14:textId="77777777" w:rsidR="005B60C4" w:rsidRDefault="005B60C4" w:rsidP="00B971D1">
      <w:pPr>
        <w:pStyle w:val="ListParagraph"/>
        <w:numPr>
          <w:ilvl w:val="0"/>
          <w:numId w:val="39"/>
        </w:numPr>
        <w:ind w:left="709"/>
      </w:pPr>
      <w:r w:rsidRPr="005B60C4">
        <w:t xml:space="preserve">Confidence that the person has been kept up to date and that communication has been adequate with the complainant prior to them becoming unreasonable or persistent. </w:t>
      </w:r>
    </w:p>
    <w:p w14:paraId="50A4AECA" w14:textId="77777777" w:rsidR="005B60C4" w:rsidRDefault="005B60C4" w:rsidP="00B971D1">
      <w:pPr>
        <w:pStyle w:val="ListParagraph"/>
        <w:numPr>
          <w:ilvl w:val="0"/>
          <w:numId w:val="39"/>
        </w:numPr>
        <w:ind w:left="709"/>
      </w:pPr>
      <w:r w:rsidRPr="005B60C4">
        <w:t xml:space="preserve">Checking that new or significant concerns are not being raised, that requires consideration as a separate case. </w:t>
      </w:r>
    </w:p>
    <w:p w14:paraId="7640F77B" w14:textId="77777777" w:rsidR="005B60C4" w:rsidRDefault="005B60C4" w:rsidP="00B971D1">
      <w:pPr>
        <w:pStyle w:val="ListParagraph"/>
        <w:numPr>
          <w:ilvl w:val="0"/>
          <w:numId w:val="39"/>
        </w:numPr>
        <w:ind w:left="709"/>
      </w:pPr>
      <w:r w:rsidRPr="005B60C4">
        <w:t xml:space="preserve">Applying criteria with care, fairness and due consideration for the client’s circumstances – bearing in mind that physical or mental health conditions may explain difficult behaviour. This should include the impact of bereavement, loss or significant/sudden changes to the complainant’s lifestyle, quality of life or life expectancy. </w:t>
      </w:r>
    </w:p>
    <w:p w14:paraId="16210AAF" w14:textId="77777777" w:rsidR="005B60C4" w:rsidRDefault="005B60C4" w:rsidP="00B971D1">
      <w:pPr>
        <w:pStyle w:val="ListParagraph"/>
        <w:numPr>
          <w:ilvl w:val="0"/>
          <w:numId w:val="39"/>
        </w:numPr>
        <w:ind w:left="709"/>
      </w:pPr>
      <w:r w:rsidRPr="005B60C4">
        <w:t xml:space="preserve">Considering the proportionality and appropriateness of the proposed restriction in comparison with the behaviour, and the impact upon staff. </w:t>
      </w:r>
    </w:p>
    <w:p w14:paraId="7D2ECF4D" w14:textId="5F631F2E" w:rsidR="005B60C4" w:rsidRDefault="005B60C4" w:rsidP="00B971D1">
      <w:pPr>
        <w:pStyle w:val="ListParagraph"/>
        <w:numPr>
          <w:ilvl w:val="0"/>
          <w:numId w:val="39"/>
        </w:numPr>
        <w:ind w:left="709"/>
      </w:pPr>
      <w:r w:rsidRPr="005B60C4">
        <w:t xml:space="preserve">Ensuring that the complainant has been advised of the existence of the policy and has been </w:t>
      </w:r>
      <w:r w:rsidR="00995329">
        <w:t xml:space="preserve">warned and </w:t>
      </w:r>
      <w:r w:rsidRPr="005B60C4">
        <w:t xml:space="preserve">given a chance to amend their behaviour. </w:t>
      </w:r>
    </w:p>
    <w:p w14:paraId="4FC65EED" w14:textId="2B8EB5CF" w:rsidR="005B60C4" w:rsidRDefault="005B60C4" w:rsidP="000F0A1E">
      <w:pPr>
        <w:ind w:left="0"/>
      </w:pPr>
      <w:r w:rsidRPr="005B60C4">
        <w:t>Consideration should also be given as to whether any further action can be taken prior to designating the person</w:t>
      </w:r>
      <w:r w:rsidR="00B971D1">
        <w:t>’</w:t>
      </w:r>
      <w:r w:rsidRPr="005B60C4">
        <w:t xml:space="preserve">s contact as unreasonable or persistent. This might include: </w:t>
      </w:r>
    </w:p>
    <w:p w14:paraId="3278418E" w14:textId="3D0BEB0B" w:rsidR="005B60C4" w:rsidRDefault="005B60C4" w:rsidP="00B971D1">
      <w:pPr>
        <w:pStyle w:val="ListParagraph"/>
        <w:numPr>
          <w:ilvl w:val="0"/>
          <w:numId w:val="40"/>
        </w:numPr>
        <w:ind w:left="709" w:hanging="425"/>
      </w:pPr>
      <w:r w:rsidRPr="005B60C4">
        <w:t xml:space="preserve">Raising the issue with an Executive Director with no previous involvement in order to give an independent view. </w:t>
      </w:r>
    </w:p>
    <w:p w14:paraId="339B8860" w14:textId="277E79E6" w:rsidR="005B60C4" w:rsidRDefault="005B60C4" w:rsidP="00B971D1">
      <w:pPr>
        <w:pStyle w:val="ListParagraph"/>
        <w:numPr>
          <w:ilvl w:val="0"/>
          <w:numId w:val="40"/>
        </w:numPr>
        <w:ind w:left="709" w:hanging="425"/>
      </w:pPr>
      <w:r w:rsidRPr="005B60C4">
        <w:t xml:space="preserve">Where no meeting with staff has been held, offering this as a means to dispel misunderstandings (only appropriate where risks have been assessed). </w:t>
      </w:r>
    </w:p>
    <w:p w14:paraId="497607D2" w14:textId="40DB965E" w:rsidR="005B60C4" w:rsidRDefault="005B60C4" w:rsidP="00B971D1">
      <w:pPr>
        <w:pStyle w:val="ListParagraph"/>
        <w:numPr>
          <w:ilvl w:val="0"/>
          <w:numId w:val="40"/>
        </w:numPr>
        <w:ind w:left="709" w:hanging="425"/>
      </w:pPr>
      <w:r w:rsidRPr="005B60C4">
        <w:t>Where multiple departments are being contacted by the complainant, consider</w:t>
      </w:r>
      <w:r w:rsidR="00995329">
        <w:t>ing</w:t>
      </w:r>
      <w:r w:rsidRPr="005B60C4">
        <w:t xml:space="preserve"> a strategy to agree a cross-departmental approach. </w:t>
      </w:r>
    </w:p>
    <w:p w14:paraId="5E3AFA7A" w14:textId="5F19B32A" w:rsidR="005B60C4" w:rsidRDefault="005B60C4" w:rsidP="00B971D1">
      <w:pPr>
        <w:pStyle w:val="ListParagraph"/>
        <w:numPr>
          <w:ilvl w:val="0"/>
          <w:numId w:val="40"/>
        </w:numPr>
        <w:ind w:left="709" w:hanging="425"/>
      </w:pPr>
      <w:r w:rsidRPr="005B60C4">
        <w:t>Consider</w:t>
      </w:r>
      <w:r w:rsidR="00995329">
        <w:t xml:space="preserve">ing </w:t>
      </w:r>
      <w:r w:rsidRPr="005B60C4">
        <w:t xml:space="preserve">whether the assistance of an advocate may be helpful. </w:t>
      </w:r>
    </w:p>
    <w:p w14:paraId="305E5281" w14:textId="5D80FBF6" w:rsidR="000F0A1E" w:rsidRDefault="005B60C4" w:rsidP="00B971D1">
      <w:pPr>
        <w:pStyle w:val="ListParagraph"/>
        <w:numPr>
          <w:ilvl w:val="0"/>
          <w:numId w:val="40"/>
        </w:numPr>
        <w:ind w:left="709" w:hanging="425"/>
      </w:pPr>
      <w:r w:rsidRPr="005B60C4">
        <w:t>Consider</w:t>
      </w:r>
      <w:r w:rsidR="00995329">
        <w:t>ing</w:t>
      </w:r>
      <w:r w:rsidRPr="005B60C4">
        <w:t xml:space="preserve"> the use of ground rules for continuing contact with the complainant. </w:t>
      </w:r>
      <w:r w:rsidR="000F0A1E">
        <w:t>These may include:</w:t>
      </w:r>
    </w:p>
    <w:p w14:paraId="7B4E9B40" w14:textId="31F21D64" w:rsidR="005B60C4" w:rsidRDefault="005B60C4" w:rsidP="00B971D1">
      <w:pPr>
        <w:pStyle w:val="ListParagraph"/>
        <w:numPr>
          <w:ilvl w:val="0"/>
          <w:numId w:val="41"/>
        </w:numPr>
        <w:ind w:left="1418" w:hanging="425"/>
      </w:pPr>
      <w:r w:rsidRPr="005B60C4">
        <w:t xml:space="preserve">Time limits on telephone conversations and contacts </w:t>
      </w:r>
    </w:p>
    <w:p w14:paraId="42CD4C35" w14:textId="77777777" w:rsidR="005B60C4" w:rsidRDefault="005B60C4" w:rsidP="00B971D1">
      <w:pPr>
        <w:pStyle w:val="ListParagraph"/>
        <w:numPr>
          <w:ilvl w:val="0"/>
          <w:numId w:val="41"/>
        </w:numPr>
        <w:ind w:left="1418" w:hanging="425"/>
      </w:pPr>
      <w:r w:rsidRPr="005B60C4">
        <w:t xml:space="preserve">Restricting the number of calls that will be taken or agreeing a timetable for contacting the service. </w:t>
      </w:r>
    </w:p>
    <w:p w14:paraId="251C84C4" w14:textId="77777777" w:rsidR="005B60C4" w:rsidRDefault="005B60C4" w:rsidP="00B971D1">
      <w:pPr>
        <w:pStyle w:val="ListParagraph"/>
        <w:numPr>
          <w:ilvl w:val="0"/>
          <w:numId w:val="41"/>
        </w:numPr>
        <w:ind w:left="1418" w:hanging="425"/>
      </w:pPr>
      <w:r w:rsidRPr="005B60C4">
        <w:t xml:space="preserve">Requiring contact to be made with a named member of staff and agreeing when this should be. </w:t>
      </w:r>
    </w:p>
    <w:p w14:paraId="681B5125" w14:textId="116B383E" w:rsidR="005B60C4" w:rsidRDefault="005B60C4" w:rsidP="00B971D1">
      <w:pPr>
        <w:pStyle w:val="ListParagraph"/>
        <w:numPr>
          <w:ilvl w:val="0"/>
          <w:numId w:val="41"/>
        </w:numPr>
        <w:ind w:left="1418" w:hanging="425"/>
      </w:pPr>
      <w:r w:rsidRPr="005B60C4">
        <w:t xml:space="preserve">Requiring contact via a third party </w:t>
      </w:r>
      <w:r w:rsidR="00995329">
        <w:t xml:space="preserve">such as an </w:t>
      </w:r>
      <w:r w:rsidRPr="005B60C4">
        <w:t xml:space="preserve">advocate. </w:t>
      </w:r>
    </w:p>
    <w:p w14:paraId="3DE29EA3" w14:textId="77777777" w:rsidR="005B60C4" w:rsidRDefault="005B60C4" w:rsidP="00B971D1">
      <w:pPr>
        <w:pStyle w:val="ListParagraph"/>
        <w:numPr>
          <w:ilvl w:val="0"/>
          <w:numId w:val="41"/>
        </w:numPr>
        <w:ind w:left="1418" w:hanging="425"/>
      </w:pPr>
      <w:r w:rsidRPr="005B60C4">
        <w:t xml:space="preserve">Limiting the complainant to one mode of contact. </w:t>
      </w:r>
    </w:p>
    <w:p w14:paraId="0476AA13" w14:textId="77777777" w:rsidR="005B60C4" w:rsidRDefault="005B60C4" w:rsidP="00B971D1">
      <w:pPr>
        <w:pStyle w:val="ListParagraph"/>
        <w:numPr>
          <w:ilvl w:val="0"/>
          <w:numId w:val="41"/>
        </w:numPr>
        <w:ind w:left="1418" w:hanging="425"/>
      </w:pPr>
      <w:r w:rsidRPr="005B60C4">
        <w:t xml:space="preserve">Informing the complainant of a reasonable timescale to respond to correspondence. </w:t>
      </w:r>
    </w:p>
    <w:p w14:paraId="2192F67C" w14:textId="77777777" w:rsidR="005B60C4" w:rsidRDefault="005B60C4" w:rsidP="00B971D1">
      <w:pPr>
        <w:pStyle w:val="ListParagraph"/>
        <w:numPr>
          <w:ilvl w:val="0"/>
          <w:numId w:val="41"/>
        </w:numPr>
        <w:ind w:left="1418" w:hanging="425"/>
      </w:pPr>
      <w:r w:rsidRPr="005B60C4">
        <w:t xml:space="preserve">Informing the complainant that future correspondence will be read and placed on file, but not acknowledged. </w:t>
      </w:r>
    </w:p>
    <w:p w14:paraId="158E53C0" w14:textId="77777777" w:rsidR="00995329" w:rsidRDefault="005B60C4" w:rsidP="00B971D1">
      <w:pPr>
        <w:pStyle w:val="ListParagraph"/>
        <w:numPr>
          <w:ilvl w:val="0"/>
          <w:numId w:val="41"/>
        </w:numPr>
        <w:ind w:left="1418" w:hanging="425"/>
      </w:pPr>
      <w:r w:rsidRPr="005B60C4">
        <w:t xml:space="preserve">Advising that the organisation does not deal with calls or correspondence that is abusive, threatening or contains allegations that lack substantive evidence. </w:t>
      </w:r>
      <w:r w:rsidR="00995329">
        <w:t xml:space="preserve">In such cases, </w:t>
      </w:r>
      <w:r w:rsidRPr="005B60C4">
        <w:t xml:space="preserve">the complainant </w:t>
      </w:r>
      <w:r w:rsidR="00995329">
        <w:t xml:space="preserve">should be asked to </w:t>
      </w:r>
      <w:r w:rsidRPr="005B60C4">
        <w:t xml:space="preserve">provide an acceptable version of the correspondence or make contact with a third party to continue communication with the organisation. </w:t>
      </w:r>
    </w:p>
    <w:p w14:paraId="73BEA555" w14:textId="77777777" w:rsidR="00995329" w:rsidRDefault="005B60C4" w:rsidP="00B971D1">
      <w:pPr>
        <w:pStyle w:val="ListParagraph"/>
        <w:numPr>
          <w:ilvl w:val="0"/>
          <w:numId w:val="42"/>
        </w:numPr>
      </w:pPr>
      <w:r w:rsidRPr="005B60C4">
        <w:lastRenderedPageBreak/>
        <w:t>Ask</w:t>
      </w:r>
      <w:r w:rsidR="00995329">
        <w:t>ing</w:t>
      </w:r>
      <w:r w:rsidRPr="005B60C4">
        <w:t xml:space="preserve"> the complainant to enter into an agreement about their conduct.</w:t>
      </w:r>
    </w:p>
    <w:p w14:paraId="2D20CB0E" w14:textId="0B0FAF24" w:rsidR="005B60C4" w:rsidRDefault="005B60C4" w:rsidP="00B971D1">
      <w:pPr>
        <w:pStyle w:val="ListParagraph"/>
        <w:numPr>
          <w:ilvl w:val="0"/>
          <w:numId w:val="42"/>
        </w:numPr>
      </w:pPr>
      <w:r w:rsidRPr="00995329">
        <w:t>Adopting a ‘zero tolerance’ policy</w:t>
      </w:r>
      <w:r w:rsidR="00995329" w:rsidRPr="00995329">
        <w:t>.</w:t>
      </w:r>
      <w:r w:rsidR="00995329" w:rsidRPr="00995329">
        <w:rPr>
          <w:b/>
          <w:bCs/>
        </w:rPr>
        <w:t xml:space="preserve">  </w:t>
      </w:r>
      <w:r w:rsidRPr="005B60C4">
        <w:t>This could include a standard communication line, for example: “The NHS operates a zero tolerance policy, and safety of staff is paramount at all times. Staff have a right to care for others without fear of being attacked either physically or verbally.</w:t>
      </w:r>
      <w:r w:rsidR="00995329">
        <w:t>“</w:t>
      </w:r>
    </w:p>
    <w:p w14:paraId="3CBEF598" w14:textId="72CAD2AB" w:rsidR="005B60C4" w:rsidRPr="00995329" w:rsidRDefault="00995329" w:rsidP="00995329">
      <w:pPr>
        <w:ind w:left="34" w:hanging="34"/>
        <w:rPr>
          <w:b/>
          <w:bCs/>
        </w:rPr>
      </w:pPr>
      <w:r>
        <w:rPr>
          <w:b/>
          <w:bCs/>
        </w:rPr>
        <w:t>4</w:t>
      </w:r>
      <w:r w:rsidRPr="00995329">
        <w:rPr>
          <w:b/>
          <w:bCs/>
        </w:rPr>
        <w:t xml:space="preserve">.  </w:t>
      </w:r>
      <w:r w:rsidR="005B60C4" w:rsidRPr="00995329">
        <w:rPr>
          <w:b/>
          <w:bCs/>
        </w:rPr>
        <w:t xml:space="preserve">Process for managing unreasonable or persistent behaviour </w:t>
      </w:r>
    </w:p>
    <w:p w14:paraId="70EB4C2B" w14:textId="5563533E" w:rsidR="005B60C4" w:rsidRDefault="005B60C4" w:rsidP="00995329">
      <w:pPr>
        <w:ind w:left="34" w:hanging="34"/>
      </w:pPr>
      <w:r w:rsidRPr="005B60C4">
        <w:t>Where a person</w:t>
      </w:r>
      <w:r w:rsidR="00995329">
        <w:t>’</w:t>
      </w:r>
      <w:r w:rsidRPr="005B60C4">
        <w:t xml:space="preserve">s contact has been identified as unreasonable or persistent, the decision to declare them as such </w:t>
      </w:r>
      <w:r w:rsidR="00995329">
        <w:t xml:space="preserve">will be made by the </w:t>
      </w:r>
      <w:r w:rsidR="00610CD2">
        <w:t xml:space="preserve">Patient Experience and Complaints Performance </w:t>
      </w:r>
      <w:r w:rsidR="00A50D08">
        <w:t xml:space="preserve">Manager </w:t>
      </w:r>
      <w:r w:rsidR="00995329">
        <w:t xml:space="preserve">in consultation with the </w:t>
      </w:r>
      <w:r w:rsidR="00934DBA">
        <w:t>Director of Nursing</w:t>
      </w:r>
      <w:r w:rsidR="00461815">
        <w:t>.</w:t>
      </w:r>
    </w:p>
    <w:p w14:paraId="390345D2" w14:textId="64FC3D63" w:rsidR="005B60C4" w:rsidRDefault="005B60C4" w:rsidP="00995329">
      <w:pPr>
        <w:ind w:left="34" w:hanging="34"/>
      </w:pPr>
      <w:r w:rsidRPr="005B60C4">
        <w:t xml:space="preserve">The </w:t>
      </w:r>
      <w:r w:rsidR="00934DBA">
        <w:t xml:space="preserve">Director of Nursing </w:t>
      </w:r>
      <w:r w:rsidRPr="005B60C4">
        <w:t xml:space="preserve">will write to the complainant, informing them that either: </w:t>
      </w:r>
    </w:p>
    <w:p w14:paraId="19DD8A6E" w14:textId="77777777" w:rsidR="00B971D1" w:rsidRDefault="005B60C4" w:rsidP="00B971D1">
      <w:pPr>
        <w:pStyle w:val="ListParagraph"/>
        <w:numPr>
          <w:ilvl w:val="0"/>
          <w:numId w:val="43"/>
        </w:numPr>
      </w:pPr>
      <w:r w:rsidRPr="005B60C4">
        <w:t xml:space="preserve">Their complaint is being investigated and a response will be prepared and issued as soon as possible within the timescales agreed. </w:t>
      </w:r>
      <w:r w:rsidR="00995329">
        <w:t xml:space="preserve"> Until this time </w:t>
      </w:r>
      <w:r w:rsidRPr="005B60C4">
        <w:t>repeated calls regarding the complaint in question are not acceptable and will be terminated</w:t>
      </w:r>
      <w:r w:rsidR="00B971D1">
        <w:t>.</w:t>
      </w:r>
      <w:r w:rsidRPr="005B60C4">
        <w:t xml:space="preserve"> </w:t>
      </w:r>
    </w:p>
    <w:p w14:paraId="1FA6B6CD" w14:textId="40EBD74B" w:rsidR="005B60C4" w:rsidRDefault="00B971D1" w:rsidP="00B971D1">
      <w:pPr>
        <w:pStyle w:val="ListParagraph"/>
        <w:numPr>
          <w:ilvl w:val="0"/>
          <w:numId w:val="0"/>
        </w:numPr>
        <w:ind w:left="720"/>
      </w:pPr>
      <w:r>
        <w:t>OR</w:t>
      </w:r>
      <w:r w:rsidR="005B60C4" w:rsidRPr="005B60C4">
        <w:t xml:space="preserve"> </w:t>
      </w:r>
    </w:p>
    <w:p w14:paraId="41D049ED" w14:textId="3AF9B051" w:rsidR="005B60C4" w:rsidRDefault="005B60C4" w:rsidP="00B971D1">
      <w:pPr>
        <w:pStyle w:val="ListParagraph"/>
        <w:numPr>
          <w:ilvl w:val="0"/>
          <w:numId w:val="43"/>
        </w:numPr>
      </w:pPr>
      <w:r w:rsidRPr="005B60C4">
        <w:t>Their complaint has been responded to as full</w:t>
      </w:r>
      <w:r w:rsidR="00995329">
        <w:t>y</w:t>
      </w:r>
      <w:r w:rsidRPr="005B60C4">
        <w:t xml:space="preserve"> as possible and there is nothing to be added</w:t>
      </w:r>
      <w:r w:rsidR="00B971D1">
        <w:t>,</w:t>
      </w:r>
      <w:r w:rsidR="00FC38EE">
        <w:t xml:space="preserve"> </w:t>
      </w:r>
      <w:r w:rsidR="00B971D1">
        <w:t>t</w:t>
      </w:r>
      <w:r w:rsidR="00FC38EE">
        <w:t xml:space="preserve">herefore </w:t>
      </w:r>
      <w:r w:rsidRPr="005B60C4">
        <w:t xml:space="preserve">any further correspondence will not be acknowledged. </w:t>
      </w:r>
    </w:p>
    <w:p w14:paraId="623F4CF9" w14:textId="0025376D" w:rsidR="005B60C4" w:rsidRDefault="005B60C4" w:rsidP="00995329">
      <w:pPr>
        <w:ind w:left="34" w:hanging="34"/>
      </w:pPr>
      <w:r w:rsidRPr="005B60C4">
        <w:t xml:space="preserve">All appropriate staff should be informed of the decision so that there is a consistent and coordinated approach across the organisation. If the complainant raises any new issues then they should be dealt with in the usual way. </w:t>
      </w:r>
      <w:r w:rsidR="00B971D1">
        <w:t xml:space="preserve"> </w:t>
      </w:r>
      <w:r w:rsidRPr="005B60C4">
        <w:t xml:space="preserve">Review of the </w:t>
      </w:r>
      <w:r w:rsidR="00FC38EE">
        <w:t xml:space="preserve">individual’s </w:t>
      </w:r>
      <w:r w:rsidRPr="005B60C4">
        <w:t xml:space="preserve">persistent status should take place at six monthly intervals. </w:t>
      </w:r>
    </w:p>
    <w:p w14:paraId="02B233E5" w14:textId="047D52CF" w:rsidR="005B60C4" w:rsidRPr="00FC38EE" w:rsidRDefault="00FC38EE" w:rsidP="00995329">
      <w:pPr>
        <w:ind w:left="34" w:hanging="34"/>
        <w:rPr>
          <w:b/>
          <w:bCs/>
        </w:rPr>
      </w:pPr>
      <w:r>
        <w:rPr>
          <w:b/>
          <w:bCs/>
        </w:rPr>
        <w:t>5.  Sudden</w:t>
      </w:r>
      <w:r w:rsidR="005B60C4" w:rsidRPr="00FC38EE">
        <w:rPr>
          <w:b/>
          <w:bCs/>
        </w:rPr>
        <w:t xml:space="preserve"> or extreme cases of unreasonable or persistent behaviour </w:t>
      </w:r>
    </w:p>
    <w:p w14:paraId="1E860345" w14:textId="2674FDD4" w:rsidR="005B60C4" w:rsidRDefault="005B60C4" w:rsidP="00995329">
      <w:pPr>
        <w:ind w:left="34" w:hanging="34"/>
      </w:pPr>
      <w:r w:rsidRPr="005B60C4">
        <w:t xml:space="preserve">In </w:t>
      </w:r>
      <w:r w:rsidR="00FC38EE">
        <w:t xml:space="preserve">the event of sudden </w:t>
      </w:r>
      <w:r w:rsidRPr="005B60C4">
        <w:t xml:space="preserve">or extreme </w:t>
      </w:r>
      <w:r w:rsidR="00FC38EE">
        <w:t>unreasonable or persistent behaviour</w:t>
      </w:r>
      <w:r w:rsidRPr="005B60C4">
        <w:t>, safeguarding and zero tolerance policies procedures</w:t>
      </w:r>
      <w:r w:rsidR="00FC38EE">
        <w:t xml:space="preserve"> should be adopted immediately.</w:t>
      </w:r>
      <w:r w:rsidRPr="005B60C4">
        <w:t xml:space="preserve"> </w:t>
      </w:r>
      <w:r w:rsidR="00623016">
        <w:t>The</w:t>
      </w:r>
      <w:r w:rsidR="00FC38EE">
        <w:t xml:space="preserve"> </w:t>
      </w:r>
      <w:r w:rsidR="00934DBA">
        <w:t>Director of Nursing</w:t>
      </w:r>
      <w:r w:rsidR="00934DBA" w:rsidRPr="00461815">
        <w:t xml:space="preserve"> </w:t>
      </w:r>
      <w:r w:rsidR="00FC38EE">
        <w:t xml:space="preserve">must be informed of the incident so that an </w:t>
      </w:r>
      <w:r w:rsidRPr="005B60C4">
        <w:t xml:space="preserve">action plan </w:t>
      </w:r>
      <w:r w:rsidR="00FC38EE">
        <w:t>can be developed</w:t>
      </w:r>
      <w:r w:rsidR="00B971D1">
        <w:t>,</w:t>
      </w:r>
      <w:r w:rsidR="00FC38EE">
        <w:t xml:space="preserve"> which</w:t>
      </w:r>
      <w:r w:rsidRPr="005B60C4">
        <w:t xml:space="preserve"> may </w:t>
      </w:r>
      <w:r w:rsidR="00FC38EE">
        <w:t xml:space="preserve">in some circumstances </w:t>
      </w:r>
      <w:r w:rsidRPr="005B60C4">
        <w:t xml:space="preserve">include the use of emergency services. </w:t>
      </w:r>
      <w:r w:rsidR="00FC38EE">
        <w:t xml:space="preserve"> </w:t>
      </w:r>
      <w:r w:rsidRPr="005B60C4">
        <w:t xml:space="preserve">In </w:t>
      </w:r>
      <w:r w:rsidR="00FC38EE">
        <w:t>such instances</w:t>
      </w:r>
      <w:r w:rsidRPr="005B60C4">
        <w:t xml:space="preserve">, a review of the case </w:t>
      </w:r>
      <w:r w:rsidR="00FC38EE">
        <w:t xml:space="preserve">should be undertaken </w:t>
      </w:r>
      <w:r w:rsidRPr="005B60C4">
        <w:t xml:space="preserve">at the first opportunity after the </w:t>
      </w:r>
      <w:r w:rsidR="00FC38EE">
        <w:t>incident</w:t>
      </w:r>
      <w:r w:rsidRPr="005B60C4">
        <w:t xml:space="preserve">. </w:t>
      </w:r>
    </w:p>
    <w:p w14:paraId="0385567F" w14:textId="7A94F80A" w:rsidR="005B60C4" w:rsidRPr="00FC38EE" w:rsidRDefault="00FC38EE" w:rsidP="00995329">
      <w:pPr>
        <w:ind w:left="34" w:hanging="34"/>
        <w:rPr>
          <w:b/>
          <w:bCs/>
        </w:rPr>
      </w:pPr>
      <w:r>
        <w:rPr>
          <w:b/>
          <w:bCs/>
        </w:rPr>
        <w:t xml:space="preserve">6.  </w:t>
      </w:r>
      <w:r w:rsidR="005B60C4" w:rsidRPr="00FC38EE">
        <w:rPr>
          <w:b/>
          <w:bCs/>
        </w:rPr>
        <w:t xml:space="preserve">Record Keeping </w:t>
      </w:r>
    </w:p>
    <w:p w14:paraId="7EA76E4A" w14:textId="7FAD83F1" w:rsidR="005C48E8" w:rsidRPr="005C48E8" w:rsidRDefault="00FC38EE" w:rsidP="005C48E8">
      <w:pPr>
        <w:ind w:left="0"/>
      </w:pPr>
      <w:r>
        <w:t xml:space="preserve">Full </w:t>
      </w:r>
      <w:r w:rsidR="005B60C4" w:rsidRPr="005B60C4">
        <w:t xml:space="preserve">records </w:t>
      </w:r>
      <w:r>
        <w:t>should be</w:t>
      </w:r>
      <w:r w:rsidR="005B60C4" w:rsidRPr="005B60C4">
        <w:t xml:space="preserve"> kept of unreasonable and persistent contact</w:t>
      </w:r>
      <w:r>
        <w:t xml:space="preserve"> in the event that </w:t>
      </w:r>
      <w:r w:rsidR="005B60C4" w:rsidRPr="005B60C4">
        <w:t>further action</w:t>
      </w:r>
      <w:r>
        <w:t xml:space="preserve"> needs to be taken</w:t>
      </w:r>
      <w:r w:rsidR="005B60C4" w:rsidRPr="005B60C4">
        <w:t>, such as reporting the matter to the police</w:t>
      </w:r>
      <w:r>
        <w:t xml:space="preserve"> or</w:t>
      </w:r>
      <w:r w:rsidR="005B60C4" w:rsidRPr="005B60C4">
        <w:t xml:space="preserve"> legal actio</w:t>
      </w:r>
      <w:r>
        <w:t xml:space="preserve">n.  In such cases relevant </w:t>
      </w:r>
      <w:r w:rsidR="005B60C4" w:rsidRPr="005B60C4">
        <w:t xml:space="preserve">risk management or health and safety </w:t>
      </w:r>
      <w:r>
        <w:t xml:space="preserve">measures should also be taken </w:t>
      </w:r>
      <w:r w:rsidR="005B60C4" w:rsidRPr="005B60C4">
        <w:t>in respect of the impact upon staff</w:t>
      </w:r>
      <w:r>
        <w:t xml:space="preserve"> and their wellbeing</w:t>
      </w:r>
      <w:r w:rsidR="005B60C4" w:rsidRPr="005B60C4">
        <w:t>.</w:t>
      </w:r>
    </w:p>
    <w:sectPr w:rsidR="005C48E8" w:rsidRPr="005C48E8" w:rsidSect="000432FC">
      <w:headerReference w:type="even" r:id="rId32"/>
      <w:headerReference w:type="default" r:id="rId33"/>
      <w:footerReference w:type="even" r:id="rId34"/>
      <w:footerReference w:type="default" r:id="rId35"/>
      <w:headerReference w:type="first" r:id="rId36"/>
      <w:footerReference w:type="first" r:id="rId37"/>
      <w:pgSz w:w="11906" w:h="16838"/>
      <w:pgMar w:top="1985" w:right="1440" w:bottom="1797" w:left="1440" w:header="11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B788" w14:textId="77777777" w:rsidR="001C3193" w:rsidRDefault="001C3193" w:rsidP="00EB783D">
      <w:pPr>
        <w:spacing w:before="0" w:after="0"/>
      </w:pPr>
      <w:r>
        <w:separator/>
      </w:r>
    </w:p>
  </w:endnote>
  <w:endnote w:type="continuationSeparator" w:id="0">
    <w:p w14:paraId="3FA765BB" w14:textId="77777777" w:rsidR="001C3193" w:rsidRDefault="001C3193"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14E7" w14:textId="77777777" w:rsidR="009D7F57" w:rsidRDefault="009D7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DC76" w14:textId="77777777" w:rsidR="009D7F57" w:rsidRDefault="009D7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CBB2" w14:textId="77777777" w:rsidR="003843B7" w:rsidRPr="00A82083" w:rsidRDefault="003843B7" w:rsidP="003843B7">
    <w:pPr>
      <w:pStyle w:val="Footer"/>
      <w:ind w:left="0"/>
    </w:pPr>
    <w:r>
      <w:t xml:space="preserve">Compliments, Concerns and Complaints </w:t>
    </w:r>
    <w:r w:rsidRPr="00A82083">
      <w:t xml:space="preserve">Policy / </w:t>
    </w:r>
    <w:r>
      <w:t>v.1</w:t>
    </w:r>
    <w:r w:rsidRPr="00A82083">
      <w:tab/>
      <w:t xml:space="preserve">Page </w:t>
    </w:r>
    <w:r w:rsidRPr="00A82083">
      <w:fldChar w:fldCharType="begin"/>
    </w:r>
    <w:r w:rsidRPr="00A82083">
      <w:instrText xml:space="preserve"> PAGE </w:instrText>
    </w:r>
    <w:r w:rsidRPr="00A82083">
      <w:fldChar w:fldCharType="separate"/>
    </w:r>
    <w:r>
      <w:t>1</w:t>
    </w:r>
    <w:r w:rsidRPr="00A82083">
      <w:fldChar w:fldCharType="end"/>
    </w:r>
    <w:r w:rsidRPr="00A82083">
      <w:t xml:space="preserve"> of </w:t>
    </w:r>
    <w:r>
      <w:fldChar w:fldCharType="begin"/>
    </w:r>
    <w:r>
      <w:instrText xml:space="preserve"> NUMPAGES </w:instrText>
    </w:r>
    <w:r>
      <w:fldChar w:fldCharType="separate"/>
    </w:r>
    <w:r>
      <w:t>26</w:t>
    </w:r>
    <w:r>
      <w:fldChar w:fldCharType="end"/>
    </w:r>
  </w:p>
  <w:p w14:paraId="347C1A12" w14:textId="77777777" w:rsidR="003843B7" w:rsidRDefault="003843B7" w:rsidP="003F567C">
    <w:pPr>
      <w:pStyle w:val="Footer"/>
      <w:ind w:left="0"/>
    </w:pPr>
    <w:r>
      <w:rPr>
        <w:noProof/>
      </w:rPr>
      <mc:AlternateContent>
        <mc:Choice Requires="wps">
          <w:drawing>
            <wp:anchor distT="0" distB="0" distL="114300" distR="114300" simplePos="0" relativeHeight="251658241" behindDoc="0" locked="0" layoutInCell="0" allowOverlap="1" wp14:anchorId="1800EA9A" wp14:editId="7634C30D">
              <wp:simplePos x="0" y="0"/>
              <wp:positionH relativeFrom="page">
                <wp:posOffset>0</wp:posOffset>
              </wp:positionH>
              <wp:positionV relativeFrom="page">
                <wp:posOffset>10234930</wp:posOffset>
              </wp:positionV>
              <wp:extent cx="7560310" cy="266700"/>
              <wp:effectExtent l="0" t="0" r="0" b="0"/>
              <wp:wrapNone/>
              <wp:docPr id="52" name="MSIPCM51494808948dfe5f5008b8bb" descr="{&quot;HashCode&quot;:-34796764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6186C6" w14:textId="77777777" w:rsidR="003843B7" w:rsidRPr="00B31904" w:rsidRDefault="003843B7" w:rsidP="00B31904">
                          <w:pPr>
                            <w:spacing w:before="0" w:after="0"/>
                            <w:ind w:left="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00EA9A" id="_x0000_t202" coordsize="21600,21600" o:spt="202" path="m,l,21600r21600,l21600,xe">
              <v:stroke joinstyle="miter"/>
              <v:path gradientshapeok="t" o:connecttype="rect"/>
            </v:shapetype>
            <v:shape id="MSIPCM51494808948dfe5f5008b8bb" o:spid="_x0000_s1026" type="#_x0000_t202" alt="{&quot;HashCode&quot;:-347967648,&quot;Height&quot;:841.0,&quot;Width&quot;:595.0,&quot;Placement&quot;:&quot;Footer&quot;,&quot;Index&quot;:&quot;FirstPage&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2C6186C6" w14:textId="77777777" w:rsidR="003843B7" w:rsidRPr="00B31904" w:rsidRDefault="003843B7" w:rsidP="00B31904">
                    <w:pPr>
                      <w:spacing w:before="0" w:after="0"/>
                      <w:ind w:left="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E644" w14:textId="77777777" w:rsidR="001C3193" w:rsidRDefault="001C3193" w:rsidP="00EB783D">
      <w:pPr>
        <w:spacing w:before="0" w:after="0"/>
      </w:pPr>
      <w:r>
        <w:separator/>
      </w:r>
    </w:p>
  </w:footnote>
  <w:footnote w:type="continuationSeparator" w:id="0">
    <w:p w14:paraId="60709585" w14:textId="77777777" w:rsidR="001C3193" w:rsidRDefault="001C3193"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1FD2" w14:textId="77777777" w:rsidR="009D7F57" w:rsidRDefault="009D7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81B8" w14:textId="77777777" w:rsidR="009D7F57" w:rsidRDefault="009D7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8106" w14:textId="6E3B620F" w:rsidR="003843B7" w:rsidRDefault="00384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5FC"/>
    <w:multiLevelType w:val="hybridMultilevel"/>
    <w:tmpl w:val="C726AEC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4711A28"/>
    <w:multiLevelType w:val="hybridMultilevel"/>
    <w:tmpl w:val="37DA34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59A2442"/>
    <w:multiLevelType w:val="hybridMultilevel"/>
    <w:tmpl w:val="54804A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B22437B"/>
    <w:multiLevelType w:val="hybridMultilevel"/>
    <w:tmpl w:val="A02669F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64823"/>
    <w:multiLevelType w:val="hybridMultilevel"/>
    <w:tmpl w:val="38B26FA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005941"/>
    <w:multiLevelType w:val="hybridMultilevel"/>
    <w:tmpl w:val="1A56C7E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B147AAD"/>
    <w:multiLevelType w:val="hybridMultilevel"/>
    <w:tmpl w:val="335CE0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C0A5D4B"/>
    <w:multiLevelType w:val="hybridMultilevel"/>
    <w:tmpl w:val="C398495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CA92BFA"/>
    <w:multiLevelType w:val="hybridMultilevel"/>
    <w:tmpl w:val="945053D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7E2DC2"/>
    <w:multiLevelType w:val="hybridMultilevel"/>
    <w:tmpl w:val="5708285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239D0875"/>
    <w:multiLevelType w:val="hybridMultilevel"/>
    <w:tmpl w:val="3BA0D0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3B0448"/>
    <w:multiLevelType w:val="hybridMultilevel"/>
    <w:tmpl w:val="E69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D7594"/>
    <w:multiLevelType w:val="hybridMultilevel"/>
    <w:tmpl w:val="11BA8C64"/>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2E900DB0"/>
    <w:multiLevelType w:val="hybridMultilevel"/>
    <w:tmpl w:val="8592D16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4D2539"/>
    <w:multiLevelType w:val="hybridMultilevel"/>
    <w:tmpl w:val="44DE55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5D27423"/>
    <w:multiLevelType w:val="hybridMultilevel"/>
    <w:tmpl w:val="748484F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43233"/>
    <w:multiLevelType w:val="multilevel"/>
    <w:tmpl w:val="D9E0E65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8222" w:hanging="1134"/>
      </w:pPr>
      <w:rPr>
        <w:rFonts w:hint="default"/>
        <w:b w:val="0"/>
        <w:bCs w:val="0"/>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023C5E"/>
    <w:multiLevelType w:val="hybridMultilevel"/>
    <w:tmpl w:val="26EA39F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456565C0"/>
    <w:multiLevelType w:val="hybridMultilevel"/>
    <w:tmpl w:val="6F3E241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9F4B24"/>
    <w:multiLevelType w:val="hybridMultilevel"/>
    <w:tmpl w:val="1D00FAE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49A57EB6"/>
    <w:multiLevelType w:val="hybridMultilevel"/>
    <w:tmpl w:val="ABFC54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A880C27"/>
    <w:multiLevelType w:val="hybridMultilevel"/>
    <w:tmpl w:val="CB3C77B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74889"/>
    <w:multiLevelType w:val="hybridMultilevel"/>
    <w:tmpl w:val="C8E8EFE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548F3527"/>
    <w:multiLevelType w:val="hybridMultilevel"/>
    <w:tmpl w:val="9D8EDF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57161DE8"/>
    <w:multiLevelType w:val="hybridMultilevel"/>
    <w:tmpl w:val="F60E034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1925BC"/>
    <w:multiLevelType w:val="hybridMultilevel"/>
    <w:tmpl w:val="92985E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5B202F42"/>
    <w:multiLevelType w:val="hybridMultilevel"/>
    <w:tmpl w:val="65D2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452DD3"/>
    <w:multiLevelType w:val="hybridMultilevel"/>
    <w:tmpl w:val="4440B36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131C6C"/>
    <w:multiLevelType w:val="hybridMultilevel"/>
    <w:tmpl w:val="3CF298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9" w15:restartNumberingAfterBreak="0">
    <w:nsid w:val="6CD86176"/>
    <w:multiLevelType w:val="hybridMultilevel"/>
    <w:tmpl w:val="55B80BB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0" w15:restartNumberingAfterBreak="0">
    <w:nsid w:val="7103564B"/>
    <w:multiLevelType w:val="hybridMultilevel"/>
    <w:tmpl w:val="96B63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B953BB"/>
    <w:multiLevelType w:val="hybridMultilevel"/>
    <w:tmpl w:val="ED743B0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759012866">
    <w:abstractNumId w:val="21"/>
  </w:num>
  <w:num w:numId="2" w16cid:durableId="1888451132">
    <w:abstractNumId w:val="35"/>
  </w:num>
  <w:num w:numId="3" w16cid:durableId="431828941">
    <w:abstractNumId w:val="37"/>
  </w:num>
  <w:num w:numId="4" w16cid:durableId="1253011374">
    <w:abstractNumId w:val="12"/>
  </w:num>
  <w:num w:numId="5" w16cid:durableId="662048883">
    <w:abstractNumId w:val="31"/>
  </w:num>
  <w:num w:numId="6" w16cid:durableId="1359157597">
    <w:abstractNumId w:val="36"/>
  </w:num>
  <w:num w:numId="7" w16cid:durableId="431780749">
    <w:abstractNumId w:val="17"/>
  </w:num>
  <w:num w:numId="8" w16cid:durableId="1367294664">
    <w:abstractNumId w:val="41"/>
  </w:num>
  <w:num w:numId="9" w16cid:durableId="590238064">
    <w:abstractNumId w:val="4"/>
  </w:num>
  <w:num w:numId="10" w16cid:durableId="1217552379">
    <w:abstractNumId w:val="24"/>
  </w:num>
  <w:num w:numId="11" w16cid:durableId="1752963494">
    <w:abstractNumId w:val="23"/>
  </w:num>
  <w:num w:numId="12" w16cid:durableId="245262450">
    <w:abstractNumId w:val="1"/>
  </w:num>
  <w:num w:numId="13" w16cid:durableId="858130233">
    <w:abstractNumId w:val="11"/>
  </w:num>
  <w:num w:numId="14" w16cid:durableId="1090463404">
    <w:abstractNumId w:val="9"/>
  </w:num>
  <w:num w:numId="15" w16cid:durableId="2001809623">
    <w:abstractNumId w:val="34"/>
  </w:num>
  <w:num w:numId="16" w16cid:durableId="1689795541">
    <w:abstractNumId w:val="22"/>
  </w:num>
  <w:num w:numId="17" w16cid:durableId="1104808599">
    <w:abstractNumId w:val="40"/>
  </w:num>
  <w:num w:numId="18" w16cid:durableId="1296450519">
    <w:abstractNumId w:val="0"/>
  </w:num>
  <w:num w:numId="19" w16cid:durableId="1676808353">
    <w:abstractNumId w:val="28"/>
  </w:num>
  <w:num w:numId="20" w16cid:durableId="729494988">
    <w:abstractNumId w:val="8"/>
  </w:num>
  <w:num w:numId="21" w16cid:durableId="1863326280">
    <w:abstractNumId w:val="6"/>
  </w:num>
  <w:num w:numId="22" w16cid:durableId="1907379228">
    <w:abstractNumId w:val="5"/>
  </w:num>
  <w:num w:numId="23" w16cid:durableId="349258315">
    <w:abstractNumId w:val="32"/>
  </w:num>
  <w:num w:numId="24" w16cid:durableId="591813678">
    <w:abstractNumId w:val="3"/>
  </w:num>
  <w:num w:numId="25" w16cid:durableId="1450658461">
    <w:abstractNumId w:val="42"/>
  </w:num>
  <w:num w:numId="26" w16cid:durableId="1388214340">
    <w:abstractNumId w:val="25"/>
  </w:num>
  <w:num w:numId="27" w16cid:durableId="2136555841">
    <w:abstractNumId w:val="15"/>
  </w:num>
  <w:num w:numId="28" w16cid:durableId="114368531">
    <w:abstractNumId w:val="26"/>
  </w:num>
  <w:num w:numId="29" w16cid:durableId="1466466002">
    <w:abstractNumId w:val="39"/>
  </w:num>
  <w:num w:numId="30" w16cid:durableId="674459851">
    <w:abstractNumId w:val="19"/>
  </w:num>
  <w:num w:numId="31" w16cid:durableId="1887839231">
    <w:abstractNumId w:val="20"/>
  </w:num>
  <w:num w:numId="32" w16cid:durableId="1756435999">
    <w:abstractNumId w:val="16"/>
  </w:num>
  <w:num w:numId="33" w16cid:durableId="1191336532">
    <w:abstractNumId w:val="29"/>
  </w:num>
  <w:num w:numId="34" w16cid:durableId="1718699190">
    <w:abstractNumId w:val="2"/>
  </w:num>
  <w:num w:numId="35" w16cid:durableId="585188924">
    <w:abstractNumId w:val="38"/>
  </w:num>
  <w:num w:numId="36" w16cid:durableId="109595508">
    <w:abstractNumId w:val="7"/>
  </w:num>
  <w:num w:numId="37" w16cid:durableId="227958338">
    <w:abstractNumId w:val="30"/>
  </w:num>
  <w:num w:numId="38" w16cid:durableId="1442609675">
    <w:abstractNumId w:val="10"/>
  </w:num>
  <w:num w:numId="39" w16cid:durableId="2019188115">
    <w:abstractNumId w:val="18"/>
  </w:num>
  <w:num w:numId="40" w16cid:durableId="563417503">
    <w:abstractNumId w:val="14"/>
  </w:num>
  <w:num w:numId="41" w16cid:durableId="1289051148">
    <w:abstractNumId w:val="27"/>
  </w:num>
  <w:num w:numId="42" w16cid:durableId="1601839430">
    <w:abstractNumId w:val="13"/>
  </w:num>
  <w:num w:numId="43" w16cid:durableId="260458967">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229F"/>
    <w:rsid w:val="00005E44"/>
    <w:rsid w:val="00027B09"/>
    <w:rsid w:val="00031BF2"/>
    <w:rsid w:val="00032882"/>
    <w:rsid w:val="00033ADA"/>
    <w:rsid w:val="000432FC"/>
    <w:rsid w:val="0004447B"/>
    <w:rsid w:val="00050A3A"/>
    <w:rsid w:val="00053CDD"/>
    <w:rsid w:val="00056B44"/>
    <w:rsid w:val="00060F93"/>
    <w:rsid w:val="000640FD"/>
    <w:rsid w:val="00064A30"/>
    <w:rsid w:val="000665B0"/>
    <w:rsid w:val="000802F3"/>
    <w:rsid w:val="000812D7"/>
    <w:rsid w:val="00083E92"/>
    <w:rsid w:val="00094FB7"/>
    <w:rsid w:val="000969AA"/>
    <w:rsid w:val="000A46A2"/>
    <w:rsid w:val="000A6E17"/>
    <w:rsid w:val="000A7DDA"/>
    <w:rsid w:val="000B1470"/>
    <w:rsid w:val="000B4BE8"/>
    <w:rsid w:val="000B67B5"/>
    <w:rsid w:val="000B689E"/>
    <w:rsid w:val="000C4FAD"/>
    <w:rsid w:val="000C7954"/>
    <w:rsid w:val="000D3DA0"/>
    <w:rsid w:val="000E7FCA"/>
    <w:rsid w:val="000F0A1E"/>
    <w:rsid w:val="000F4958"/>
    <w:rsid w:val="000F560D"/>
    <w:rsid w:val="001107A9"/>
    <w:rsid w:val="0011725B"/>
    <w:rsid w:val="00132262"/>
    <w:rsid w:val="001372BC"/>
    <w:rsid w:val="00137B4C"/>
    <w:rsid w:val="00146119"/>
    <w:rsid w:val="0014634E"/>
    <w:rsid w:val="00152616"/>
    <w:rsid w:val="00152F4A"/>
    <w:rsid w:val="00154A74"/>
    <w:rsid w:val="001562A0"/>
    <w:rsid w:val="001758BE"/>
    <w:rsid w:val="00182901"/>
    <w:rsid w:val="0018348A"/>
    <w:rsid w:val="00186694"/>
    <w:rsid w:val="001946F0"/>
    <w:rsid w:val="00196F1F"/>
    <w:rsid w:val="001A07E9"/>
    <w:rsid w:val="001A54B1"/>
    <w:rsid w:val="001B214F"/>
    <w:rsid w:val="001B4D3C"/>
    <w:rsid w:val="001C3193"/>
    <w:rsid w:val="001D2701"/>
    <w:rsid w:val="001E0516"/>
    <w:rsid w:val="001E3C7E"/>
    <w:rsid w:val="001F22B9"/>
    <w:rsid w:val="001F408C"/>
    <w:rsid w:val="001F4B27"/>
    <w:rsid w:val="001F629D"/>
    <w:rsid w:val="00201168"/>
    <w:rsid w:val="00201DAA"/>
    <w:rsid w:val="00202E20"/>
    <w:rsid w:val="0021021D"/>
    <w:rsid w:val="00225AB9"/>
    <w:rsid w:val="00226C27"/>
    <w:rsid w:val="00230548"/>
    <w:rsid w:val="002347CA"/>
    <w:rsid w:val="00241C42"/>
    <w:rsid w:val="00243782"/>
    <w:rsid w:val="00243F2C"/>
    <w:rsid w:val="00246A68"/>
    <w:rsid w:val="00250FB0"/>
    <w:rsid w:val="00254EBF"/>
    <w:rsid w:val="00254FFE"/>
    <w:rsid w:val="00255B87"/>
    <w:rsid w:val="002657F9"/>
    <w:rsid w:val="002746E5"/>
    <w:rsid w:val="00286524"/>
    <w:rsid w:val="00291F34"/>
    <w:rsid w:val="00294EA4"/>
    <w:rsid w:val="00297DAF"/>
    <w:rsid w:val="002B33BB"/>
    <w:rsid w:val="002C5337"/>
    <w:rsid w:val="002D4037"/>
    <w:rsid w:val="002E07CD"/>
    <w:rsid w:val="002E1502"/>
    <w:rsid w:val="002E78AA"/>
    <w:rsid w:val="002F6036"/>
    <w:rsid w:val="002F6B91"/>
    <w:rsid w:val="003108BE"/>
    <w:rsid w:val="00316BC4"/>
    <w:rsid w:val="00324D0B"/>
    <w:rsid w:val="00331F09"/>
    <w:rsid w:val="00335A92"/>
    <w:rsid w:val="00343A4F"/>
    <w:rsid w:val="0034647C"/>
    <w:rsid w:val="0035086F"/>
    <w:rsid w:val="00354E63"/>
    <w:rsid w:val="003675FD"/>
    <w:rsid w:val="00367F1A"/>
    <w:rsid w:val="00370454"/>
    <w:rsid w:val="00373E6F"/>
    <w:rsid w:val="00374F02"/>
    <w:rsid w:val="00375DF6"/>
    <w:rsid w:val="003760EF"/>
    <w:rsid w:val="003769CF"/>
    <w:rsid w:val="00376E43"/>
    <w:rsid w:val="003771EC"/>
    <w:rsid w:val="00380BB8"/>
    <w:rsid w:val="003836C7"/>
    <w:rsid w:val="003843B7"/>
    <w:rsid w:val="00392E42"/>
    <w:rsid w:val="003949EB"/>
    <w:rsid w:val="00396B7D"/>
    <w:rsid w:val="003A0076"/>
    <w:rsid w:val="003A5AA3"/>
    <w:rsid w:val="003A663C"/>
    <w:rsid w:val="003B1BE6"/>
    <w:rsid w:val="003B65EB"/>
    <w:rsid w:val="003C14E7"/>
    <w:rsid w:val="003C387F"/>
    <w:rsid w:val="003C3D6F"/>
    <w:rsid w:val="003C6732"/>
    <w:rsid w:val="003C6E42"/>
    <w:rsid w:val="003D38C2"/>
    <w:rsid w:val="003E4292"/>
    <w:rsid w:val="003F1084"/>
    <w:rsid w:val="003F567C"/>
    <w:rsid w:val="003F60BB"/>
    <w:rsid w:val="0040337C"/>
    <w:rsid w:val="00404903"/>
    <w:rsid w:val="00410003"/>
    <w:rsid w:val="00416ECB"/>
    <w:rsid w:val="00437CD0"/>
    <w:rsid w:val="00446A28"/>
    <w:rsid w:val="00450EC8"/>
    <w:rsid w:val="00452439"/>
    <w:rsid w:val="00457594"/>
    <w:rsid w:val="00461815"/>
    <w:rsid w:val="004637C6"/>
    <w:rsid w:val="004704D0"/>
    <w:rsid w:val="004868F5"/>
    <w:rsid w:val="004A045B"/>
    <w:rsid w:val="004A1ADD"/>
    <w:rsid w:val="004A4C30"/>
    <w:rsid w:val="004B2102"/>
    <w:rsid w:val="004B762B"/>
    <w:rsid w:val="004C1166"/>
    <w:rsid w:val="004C12AC"/>
    <w:rsid w:val="004C2739"/>
    <w:rsid w:val="004D189D"/>
    <w:rsid w:val="004D3B93"/>
    <w:rsid w:val="004D5044"/>
    <w:rsid w:val="0050620A"/>
    <w:rsid w:val="00512479"/>
    <w:rsid w:val="005141CA"/>
    <w:rsid w:val="00514203"/>
    <w:rsid w:val="005224A7"/>
    <w:rsid w:val="005244CF"/>
    <w:rsid w:val="005354EB"/>
    <w:rsid w:val="00536FC7"/>
    <w:rsid w:val="00540B69"/>
    <w:rsid w:val="00545EA4"/>
    <w:rsid w:val="00546A28"/>
    <w:rsid w:val="00551682"/>
    <w:rsid w:val="00555EF6"/>
    <w:rsid w:val="00557744"/>
    <w:rsid w:val="00562866"/>
    <w:rsid w:val="005715CD"/>
    <w:rsid w:val="005765A5"/>
    <w:rsid w:val="00581287"/>
    <w:rsid w:val="00582937"/>
    <w:rsid w:val="005912B6"/>
    <w:rsid w:val="005A01D5"/>
    <w:rsid w:val="005A193D"/>
    <w:rsid w:val="005B60C4"/>
    <w:rsid w:val="005B64F8"/>
    <w:rsid w:val="005B6EDA"/>
    <w:rsid w:val="005C48E8"/>
    <w:rsid w:val="005D0CC7"/>
    <w:rsid w:val="005D4B34"/>
    <w:rsid w:val="005D7A8C"/>
    <w:rsid w:val="005E6C09"/>
    <w:rsid w:val="005F162A"/>
    <w:rsid w:val="005F76E6"/>
    <w:rsid w:val="00602E98"/>
    <w:rsid w:val="00604887"/>
    <w:rsid w:val="00610177"/>
    <w:rsid w:val="00610B92"/>
    <w:rsid w:val="00610CD2"/>
    <w:rsid w:val="00611352"/>
    <w:rsid w:val="006134A1"/>
    <w:rsid w:val="0061607B"/>
    <w:rsid w:val="00617363"/>
    <w:rsid w:val="00623016"/>
    <w:rsid w:val="006234D4"/>
    <w:rsid w:val="00627027"/>
    <w:rsid w:val="0063631F"/>
    <w:rsid w:val="006378FE"/>
    <w:rsid w:val="00641387"/>
    <w:rsid w:val="006518F6"/>
    <w:rsid w:val="00655EF2"/>
    <w:rsid w:val="006606C1"/>
    <w:rsid w:val="00673A97"/>
    <w:rsid w:val="006754C1"/>
    <w:rsid w:val="0068694C"/>
    <w:rsid w:val="006A31D1"/>
    <w:rsid w:val="006A3B30"/>
    <w:rsid w:val="006B0758"/>
    <w:rsid w:val="006B3E9C"/>
    <w:rsid w:val="006B4F4E"/>
    <w:rsid w:val="006B589E"/>
    <w:rsid w:val="006B71D5"/>
    <w:rsid w:val="006E194C"/>
    <w:rsid w:val="006E4A00"/>
    <w:rsid w:val="006F1030"/>
    <w:rsid w:val="006F39ED"/>
    <w:rsid w:val="006F6D45"/>
    <w:rsid w:val="0070089F"/>
    <w:rsid w:val="00700DAE"/>
    <w:rsid w:val="0070371B"/>
    <w:rsid w:val="0070519B"/>
    <w:rsid w:val="00706434"/>
    <w:rsid w:val="00706926"/>
    <w:rsid w:val="00716D9A"/>
    <w:rsid w:val="007251E2"/>
    <w:rsid w:val="007256C4"/>
    <w:rsid w:val="00727476"/>
    <w:rsid w:val="00732AFE"/>
    <w:rsid w:val="007346C2"/>
    <w:rsid w:val="00741D9B"/>
    <w:rsid w:val="00747C4F"/>
    <w:rsid w:val="007534C3"/>
    <w:rsid w:val="007656E1"/>
    <w:rsid w:val="00772A21"/>
    <w:rsid w:val="00781E62"/>
    <w:rsid w:val="00781F15"/>
    <w:rsid w:val="00783A99"/>
    <w:rsid w:val="007870F7"/>
    <w:rsid w:val="007A4DE0"/>
    <w:rsid w:val="007B04A3"/>
    <w:rsid w:val="007C0859"/>
    <w:rsid w:val="007C0FC5"/>
    <w:rsid w:val="007C2E2B"/>
    <w:rsid w:val="007D0AC4"/>
    <w:rsid w:val="007D5EF3"/>
    <w:rsid w:val="007E07E7"/>
    <w:rsid w:val="007E3F33"/>
    <w:rsid w:val="007E4C17"/>
    <w:rsid w:val="007F193E"/>
    <w:rsid w:val="007F6628"/>
    <w:rsid w:val="0080300C"/>
    <w:rsid w:val="008076E1"/>
    <w:rsid w:val="00811934"/>
    <w:rsid w:val="00811D53"/>
    <w:rsid w:val="0081296F"/>
    <w:rsid w:val="00823785"/>
    <w:rsid w:val="00826D33"/>
    <w:rsid w:val="00830D4A"/>
    <w:rsid w:val="008344D6"/>
    <w:rsid w:val="00835C43"/>
    <w:rsid w:val="0084075D"/>
    <w:rsid w:val="00843CF9"/>
    <w:rsid w:val="00844D34"/>
    <w:rsid w:val="008507F0"/>
    <w:rsid w:val="008548C3"/>
    <w:rsid w:val="008570A0"/>
    <w:rsid w:val="0085720F"/>
    <w:rsid w:val="00864DA9"/>
    <w:rsid w:val="00866157"/>
    <w:rsid w:val="00870129"/>
    <w:rsid w:val="0087147E"/>
    <w:rsid w:val="00876A55"/>
    <w:rsid w:val="008808D3"/>
    <w:rsid w:val="00885301"/>
    <w:rsid w:val="00890A86"/>
    <w:rsid w:val="008977E1"/>
    <w:rsid w:val="008A3480"/>
    <w:rsid w:val="008B36EE"/>
    <w:rsid w:val="008B7D05"/>
    <w:rsid w:val="008C6ADA"/>
    <w:rsid w:val="008D034C"/>
    <w:rsid w:val="008D2E53"/>
    <w:rsid w:val="008D789D"/>
    <w:rsid w:val="008E38D8"/>
    <w:rsid w:val="008E4397"/>
    <w:rsid w:val="008E7A15"/>
    <w:rsid w:val="008F5AC2"/>
    <w:rsid w:val="009034E3"/>
    <w:rsid w:val="00903DE8"/>
    <w:rsid w:val="009102C2"/>
    <w:rsid w:val="0091162F"/>
    <w:rsid w:val="0091192C"/>
    <w:rsid w:val="00911B44"/>
    <w:rsid w:val="00911C7E"/>
    <w:rsid w:val="009139B0"/>
    <w:rsid w:val="00914EFC"/>
    <w:rsid w:val="00921039"/>
    <w:rsid w:val="0092339B"/>
    <w:rsid w:val="00934DBA"/>
    <w:rsid w:val="00935C86"/>
    <w:rsid w:val="00937AD4"/>
    <w:rsid w:val="009502D1"/>
    <w:rsid w:val="00954921"/>
    <w:rsid w:val="0096093E"/>
    <w:rsid w:val="0096475D"/>
    <w:rsid w:val="00967546"/>
    <w:rsid w:val="009806BF"/>
    <w:rsid w:val="0098136C"/>
    <w:rsid w:val="00985EBD"/>
    <w:rsid w:val="009879A4"/>
    <w:rsid w:val="00991A62"/>
    <w:rsid w:val="00993748"/>
    <w:rsid w:val="0099376B"/>
    <w:rsid w:val="009950AE"/>
    <w:rsid w:val="00995329"/>
    <w:rsid w:val="00997C88"/>
    <w:rsid w:val="009A7716"/>
    <w:rsid w:val="009B2E2D"/>
    <w:rsid w:val="009B7178"/>
    <w:rsid w:val="009C506B"/>
    <w:rsid w:val="009C523D"/>
    <w:rsid w:val="009D0CBA"/>
    <w:rsid w:val="009D1227"/>
    <w:rsid w:val="009D3C85"/>
    <w:rsid w:val="009D758F"/>
    <w:rsid w:val="009D7F57"/>
    <w:rsid w:val="009E5700"/>
    <w:rsid w:val="009E7CF6"/>
    <w:rsid w:val="009F46DD"/>
    <w:rsid w:val="009F4957"/>
    <w:rsid w:val="009F4D4F"/>
    <w:rsid w:val="009F76DB"/>
    <w:rsid w:val="00A072CB"/>
    <w:rsid w:val="00A13C75"/>
    <w:rsid w:val="00A15E4E"/>
    <w:rsid w:val="00A161B5"/>
    <w:rsid w:val="00A16E5D"/>
    <w:rsid w:val="00A23003"/>
    <w:rsid w:val="00A26884"/>
    <w:rsid w:val="00A26F04"/>
    <w:rsid w:val="00A42A8A"/>
    <w:rsid w:val="00A45B08"/>
    <w:rsid w:val="00A50D08"/>
    <w:rsid w:val="00A574DC"/>
    <w:rsid w:val="00A57F4B"/>
    <w:rsid w:val="00A6244C"/>
    <w:rsid w:val="00A7645A"/>
    <w:rsid w:val="00A76671"/>
    <w:rsid w:val="00A76E3C"/>
    <w:rsid w:val="00A82083"/>
    <w:rsid w:val="00A82758"/>
    <w:rsid w:val="00A83D9C"/>
    <w:rsid w:val="00A847AD"/>
    <w:rsid w:val="00A8728D"/>
    <w:rsid w:val="00A9104A"/>
    <w:rsid w:val="00A922FE"/>
    <w:rsid w:val="00A978B9"/>
    <w:rsid w:val="00AA695B"/>
    <w:rsid w:val="00AB2EF6"/>
    <w:rsid w:val="00AD4783"/>
    <w:rsid w:val="00AD63EB"/>
    <w:rsid w:val="00AE163F"/>
    <w:rsid w:val="00AE3317"/>
    <w:rsid w:val="00AE4F67"/>
    <w:rsid w:val="00B013D5"/>
    <w:rsid w:val="00B047A2"/>
    <w:rsid w:val="00B11D29"/>
    <w:rsid w:val="00B13488"/>
    <w:rsid w:val="00B218EE"/>
    <w:rsid w:val="00B24F00"/>
    <w:rsid w:val="00B264C1"/>
    <w:rsid w:val="00B31904"/>
    <w:rsid w:val="00B31CD9"/>
    <w:rsid w:val="00B40141"/>
    <w:rsid w:val="00B420E7"/>
    <w:rsid w:val="00B444B2"/>
    <w:rsid w:val="00B521D3"/>
    <w:rsid w:val="00B52C36"/>
    <w:rsid w:val="00B57138"/>
    <w:rsid w:val="00B66C06"/>
    <w:rsid w:val="00B70B14"/>
    <w:rsid w:val="00B74953"/>
    <w:rsid w:val="00B80EAE"/>
    <w:rsid w:val="00B93CDB"/>
    <w:rsid w:val="00B95189"/>
    <w:rsid w:val="00B96332"/>
    <w:rsid w:val="00B971D1"/>
    <w:rsid w:val="00B9778E"/>
    <w:rsid w:val="00BA3C6A"/>
    <w:rsid w:val="00BA428C"/>
    <w:rsid w:val="00BA70B6"/>
    <w:rsid w:val="00BA7852"/>
    <w:rsid w:val="00BD052E"/>
    <w:rsid w:val="00BE0BD7"/>
    <w:rsid w:val="00BE1FD7"/>
    <w:rsid w:val="00BE3A28"/>
    <w:rsid w:val="00BE4964"/>
    <w:rsid w:val="00BE4B6B"/>
    <w:rsid w:val="00BE56C8"/>
    <w:rsid w:val="00BE6364"/>
    <w:rsid w:val="00BF1ACB"/>
    <w:rsid w:val="00C07002"/>
    <w:rsid w:val="00C11DE7"/>
    <w:rsid w:val="00C12F34"/>
    <w:rsid w:val="00C207EC"/>
    <w:rsid w:val="00C20FE2"/>
    <w:rsid w:val="00C25AF0"/>
    <w:rsid w:val="00C260C4"/>
    <w:rsid w:val="00C3085E"/>
    <w:rsid w:val="00C31806"/>
    <w:rsid w:val="00C4088C"/>
    <w:rsid w:val="00C47FB9"/>
    <w:rsid w:val="00C67CE0"/>
    <w:rsid w:val="00C769C6"/>
    <w:rsid w:val="00C80A31"/>
    <w:rsid w:val="00C819CD"/>
    <w:rsid w:val="00C85BA5"/>
    <w:rsid w:val="00C9112A"/>
    <w:rsid w:val="00C97551"/>
    <w:rsid w:val="00CA1C37"/>
    <w:rsid w:val="00CA6C3E"/>
    <w:rsid w:val="00CA74F9"/>
    <w:rsid w:val="00CC29FE"/>
    <w:rsid w:val="00CD4F8D"/>
    <w:rsid w:val="00CD7C3F"/>
    <w:rsid w:val="00CF1F3F"/>
    <w:rsid w:val="00CF5EF5"/>
    <w:rsid w:val="00D06E49"/>
    <w:rsid w:val="00D12632"/>
    <w:rsid w:val="00D13BD1"/>
    <w:rsid w:val="00D15790"/>
    <w:rsid w:val="00D232EF"/>
    <w:rsid w:val="00D236FB"/>
    <w:rsid w:val="00D4318A"/>
    <w:rsid w:val="00D52C45"/>
    <w:rsid w:val="00D56619"/>
    <w:rsid w:val="00D61566"/>
    <w:rsid w:val="00D627A4"/>
    <w:rsid w:val="00D73ACF"/>
    <w:rsid w:val="00D750A7"/>
    <w:rsid w:val="00D8164C"/>
    <w:rsid w:val="00D877D4"/>
    <w:rsid w:val="00D9038F"/>
    <w:rsid w:val="00D931A5"/>
    <w:rsid w:val="00DA5F9B"/>
    <w:rsid w:val="00DB110D"/>
    <w:rsid w:val="00DB4E66"/>
    <w:rsid w:val="00DC34F9"/>
    <w:rsid w:val="00DC699C"/>
    <w:rsid w:val="00DD7B4B"/>
    <w:rsid w:val="00DE3EFB"/>
    <w:rsid w:val="00DE57CD"/>
    <w:rsid w:val="00E00F96"/>
    <w:rsid w:val="00E075D7"/>
    <w:rsid w:val="00E161AE"/>
    <w:rsid w:val="00E218A7"/>
    <w:rsid w:val="00E231B0"/>
    <w:rsid w:val="00E23D89"/>
    <w:rsid w:val="00E43100"/>
    <w:rsid w:val="00E46E7A"/>
    <w:rsid w:val="00E476E1"/>
    <w:rsid w:val="00E5172C"/>
    <w:rsid w:val="00E63DC6"/>
    <w:rsid w:val="00E63F9E"/>
    <w:rsid w:val="00E65858"/>
    <w:rsid w:val="00E81101"/>
    <w:rsid w:val="00E85314"/>
    <w:rsid w:val="00E86D72"/>
    <w:rsid w:val="00E90CB2"/>
    <w:rsid w:val="00E91882"/>
    <w:rsid w:val="00EA684A"/>
    <w:rsid w:val="00EB0C42"/>
    <w:rsid w:val="00EB2446"/>
    <w:rsid w:val="00EB2FED"/>
    <w:rsid w:val="00EB3F99"/>
    <w:rsid w:val="00EB44FF"/>
    <w:rsid w:val="00EB57D0"/>
    <w:rsid w:val="00EB783D"/>
    <w:rsid w:val="00EB7E1D"/>
    <w:rsid w:val="00EE0983"/>
    <w:rsid w:val="00EE38C1"/>
    <w:rsid w:val="00EF119C"/>
    <w:rsid w:val="00EF35AB"/>
    <w:rsid w:val="00EF420F"/>
    <w:rsid w:val="00EF4478"/>
    <w:rsid w:val="00EF7BC3"/>
    <w:rsid w:val="00F0327A"/>
    <w:rsid w:val="00F1489A"/>
    <w:rsid w:val="00F14F7D"/>
    <w:rsid w:val="00F15781"/>
    <w:rsid w:val="00F15D18"/>
    <w:rsid w:val="00F16ADB"/>
    <w:rsid w:val="00F172D2"/>
    <w:rsid w:val="00F220F0"/>
    <w:rsid w:val="00F273D1"/>
    <w:rsid w:val="00F34408"/>
    <w:rsid w:val="00F3549E"/>
    <w:rsid w:val="00F5144C"/>
    <w:rsid w:val="00F5332D"/>
    <w:rsid w:val="00F574C0"/>
    <w:rsid w:val="00F62E80"/>
    <w:rsid w:val="00F817BF"/>
    <w:rsid w:val="00F84ECA"/>
    <w:rsid w:val="00F85B39"/>
    <w:rsid w:val="00F90D76"/>
    <w:rsid w:val="00F913CD"/>
    <w:rsid w:val="00F94195"/>
    <w:rsid w:val="00FB3C48"/>
    <w:rsid w:val="00FB514E"/>
    <w:rsid w:val="00FB60C1"/>
    <w:rsid w:val="00FB7A3E"/>
    <w:rsid w:val="00FC38EE"/>
    <w:rsid w:val="00FC7C60"/>
    <w:rsid w:val="00FD2B5D"/>
    <w:rsid w:val="00FE4142"/>
    <w:rsid w:val="00FF5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914EFC"/>
    <w:pPr>
      <w:keepNext/>
      <w:keepLines/>
      <w:numPr>
        <w:ilvl w:val="1"/>
        <w:numId w:val="1"/>
      </w:numPr>
      <w:spacing w:before="360" w:after="100"/>
      <w:ind w:left="1134"/>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914EFC"/>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4A045B"/>
    <w:pPr>
      <w:numPr>
        <w:ilvl w:val="2"/>
        <w:numId w:val="1"/>
      </w:numPr>
      <w:spacing w:before="120" w:after="120"/>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060F93"/>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EB2446"/>
    <w:rPr>
      <w:rFonts w:cs="Times New Roman (Body CS)"/>
      <w:color w:val="231F20" w:themeColor="text1"/>
    </w:rPr>
  </w:style>
  <w:style w:type="character" w:styleId="FollowedHyperlink">
    <w:name w:val="FollowedHyperlink"/>
    <w:basedOn w:val="DefaultParagraphFont"/>
    <w:uiPriority w:val="99"/>
    <w:semiHidden/>
    <w:unhideWhenUsed/>
    <w:rsid w:val="0061607B"/>
    <w:rPr>
      <w:color w:val="00A399" w:themeColor="followedHyperlink"/>
      <w:u w:val="single"/>
    </w:rPr>
  </w:style>
  <w:style w:type="paragraph" w:styleId="Revision">
    <w:name w:val="Revision"/>
    <w:hidden/>
    <w:uiPriority w:val="99"/>
    <w:semiHidden/>
    <w:rsid w:val="00935C86"/>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280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7efd58a3f6a45502d712a0d583ce39acf3d5c9c3fd17f649af16ecbe63660ad4JmltdHM9MTc3Mjc1NTIwMA&amp;ptn=3&amp;ver=2&amp;hsh=4&amp;fclid=0803a3f6-790b-6edf-098b-b5f178a46f13&amp;u=a1L21hcHM_Jm1lcGk9MH5-RW1iZWRkZWR-QWRkcmVzc19MaW5rJnR5PTE4JnE9U2VheCUyMEhvdXNlJnNzPXlwaWQuWU5DRkI3N0I2MkY2MUZERjU2JnBwb2lzPTUxLjczNTEwMzYwNzE3NzczNF8wLjQ2OTUwMDI0MzY2Mzc4Nzg0X1NlYXglMjBIb3VzZV9ZTkNGQjc3QjYyRjYxRkRGNTZ-JmNwPTUxLjczNTEwNH4wLjQ2OTUmdj0yJnNWPTEmRk9STT1NUFNSUEw" TargetMode="External"/><Relationship Id="rId18" Type="http://schemas.openxmlformats.org/officeDocument/2006/relationships/hyperlink" Target="https://www.healthwatchthurrock.org/" TargetMode="External"/><Relationship Id="rId26" Type="http://schemas.openxmlformats.org/officeDocument/2006/relationships/hyperlink" Target="https://www.ombudsman.org.uk/making-complaint" TargetMode="External"/><Relationship Id="rId39" Type="http://schemas.openxmlformats.org/officeDocument/2006/relationships/theme" Target="theme/theme1.xml"/><Relationship Id="rId21" Type="http://schemas.openxmlformats.org/officeDocument/2006/relationships/hyperlink" Target="https://www.southessexadvocacy.org/"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mailto:info@healthwatchsouthend.co.uk" TargetMode="External"/><Relationship Id="rId25" Type="http://schemas.openxmlformats.org/officeDocument/2006/relationships/hyperlink" Target="mailto:phso.enquiries@ombudsman.org.uk"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watchsouthend.co.uk/" TargetMode="External"/><Relationship Id="rId20" Type="http://schemas.openxmlformats.org/officeDocument/2006/relationships/hyperlink" Target="mailto:essexadvocacy@rethink.org"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ohwer@pohwer.ne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info@healthwatchessex.org.uk" TargetMode="External"/><Relationship Id="rId23" Type="http://schemas.openxmlformats.org/officeDocument/2006/relationships/hyperlink" Target="http://www.pohwer.net" TargetMode="External"/><Relationship Id="rId28" Type="http://schemas.openxmlformats.org/officeDocument/2006/relationships/diagramLayout" Target="diagrams/layout1.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thinkessexadvocacy.org/"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watchessex.org.uk/" TargetMode="External"/><Relationship Id="rId22" Type="http://schemas.openxmlformats.org/officeDocument/2006/relationships/hyperlink" Target="mailto:advocacy@southessexadvocacy.org"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D1354B-569F-4BB2-8C0D-A565EEB32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77DE551-5436-4B4B-9FC6-DE59EAA845D1}">
      <dgm:prSet phldrT="[Text]" custT="1"/>
      <dgm:spPr/>
      <dgm:t>
        <a:bodyPr/>
        <a:lstStyle/>
        <a:p>
          <a:r>
            <a:rPr lang="en-GB" sz="1100"/>
            <a:t>Enquiry or concern received</a:t>
          </a:r>
        </a:p>
      </dgm:t>
    </dgm:pt>
    <dgm:pt modelId="{C243DFF9-A73E-48D0-A4A3-EEAF9C30967B}" type="parTrans" cxnId="{D420F306-9B96-44C9-86FA-631BBAED8FD5}">
      <dgm:prSet/>
      <dgm:spPr/>
      <dgm:t>
        <a:bodyPr/>
        <a:lstStyle/>
        <a:p>
          <a:endParaRPr lang="en-GB"/>
        </a:p>
      </dgm:t>
    </dgm:pt>
    <dgm:pt modelId="{01783231-101A-47F7-A89C-7627C30FD19F}" type="sibTrans" cxnId="{D420F306-9B96-44C9-86FA-631BBAED8FD5}">
      <dgm:prSet/>
      <dgm:spPr/>
      <dgm:t>
        <a:bodyPr/>
        <a:lstStyle/>
        <a:p>
          <a:endParaRPr lang="en-GB"/>
        </a:p>
      </dgm:t>
    </dgm:pt>
    <dgm:pt modelId="{303BB2C2-E77A-4846-8F7D-863C5329DCF7}" type="asst">
      <dgm:prSet phldrT="[Text]" custT="1"/>
      <dgm:spPr/>
      <dgm:t>
        <a:bodyPr/>
        <a:lstStyle/>
        <a:p>
          <a:r>
            <a:rPr lang="en-GB" sz="1100"/>
            <a:t>Screened by Complaints team</a:t>
          </a:r>
        </a:p>
      </dgm:t>
    </dgm:pt>
    <dgm:pt modelId="{AD8AF3E6-4749-4DDB-8DCF-B2ADCA97070C}" type="parTrans" cxnId="{EE6B3850-9A03-40A4-AEA4-46A9AF5FD259}">
      <dgm:prSet/>
      <dgm:spPr/>
      <dgm:t>
        <a:bodyPr/>
        <a:lstStyle/>
        <a:p>
          <a:endParaRPr lang="en-GB"/>
        </a:p>
      </dgm:t>
    </dgm:pt>
    <dgm:pt modelId="{D7CB0EA7-1E44-4781-B88A-65092125FDB3}" type="sibTrans" cxnId="{EE6B3850-9A03-40A4-AEA4-46A9AF5FD259}">
      <dgm:prSet/>
      <dgm:spPr/>
      <dgm:t>
        <a:bodyPr/>
        <a:lstStyle/>
        <a:p>
          <a:endParaRPr lang="en-GB"/>
        </a:p>
      </dgm:t>
    </dgm:pt>
    <dgm:pt modelId="{5FDFFB11-F6FE-4715-84DF-64B538F01451}">
      <dgm:prSet phldrT="[Text]" custT="1"/>
      <dgm:spPr/>
      <dgm:t>
        <a:bodyPr/>
        <a:lstStyle/>
        <a:p>
          <a:r>
            <a:rPr lang="en-GB" sz="1050"/>
            <a:t>Does it indicate prof misconduct or a serious patient safety risk?</a:t>
          </a:r>
        </a:p>
      </dgm:t>
    </dgm:pt>
    <dgm:pt modelId="{BAA33245-8E6E-4657-8D07-6C794BEFBD40}" type="parTrans" cxnId="{76868537-1070-4B34-978F-D10202609991}">
      <dgm:prSet/>
      <dgm:spPr/>
      <dgm:t>
        <a:bodyPr/>
        <a:lstStyle/>
        <a:p>
          <a:endParaRPr lang="en-GB"/>
        </a:p>
      </dgm:t>
    </dgm:pt>
    <dgm:pt modelId="{3BF4720A-3B15-45FF-BEBD-545192F60803}" type="sibTrans" cxnId="{76868537-1070-4B34-978F-D10202609991}">
      <dgm:prSet/>
      <dgm:spPr/>
      <dgm:t>
        <a:bodyPr/>
        <a:lstStyle/>
        <a:p>
          <a:endParaRPr lang="en-GB"/>
        </a:p>
      </dgm:t>
    </dgm:pt>
    <dgm:pt modelId="{666019F0-321D-47FC-8E4B-43BB3507E5FA}">
      <dgm:prSet custT="1"/>
      <dgm:spPr/>
      <dgm:t>
        <a:bodyPr/>
        <a:lstStyle/>
        <a:p>
          <a:r>
            <a:rPr lang="en-GB" sz="1000"/>
            <a:t>Is further information needed</a:t>
          </a:r>
          <a:r>
            <a:rPr lang="en-GB" sz="1100"/>
            <a:t>?</a:t>
          </a:r>
        </a:p>
      </dgm:t>
    </dgm:pt>
    <dgm:pt modelId="{C0B080B1-27FD-462A-93F5-AD295EB9D4FD}" type="parTrans" cxnId="{31A02838-FA16-4A5F-98CB-F0F5D14EBFA2}">
      <dgm:prSet/>
      <dgm:spPr/>
      <dgm:t>
        <a:bodyPr/>
        <a:lstStyle/>
        <a:p>
          <a:endParaRPr lang="en-GB"/>
        </a:p>
      </dgm:t>
    </dgm:pt>
    <dgm:pt modelId="{E0EB3EF6-EB8F-4AD1-8E56-BD90C8879E49}" type="sibTrans" cxnId="{31A02838-FA16-4A5F-98CB-F0F5D14EBFA2}">
      <dgm:prSet/>
      <dgm:spPr/>
      <dgm:t>
        <a:bodyPr/>
        <a:lstStyle/>
        <a:p>
          <a:endParaRPr lang="en-GB"/>
        </a:p>
      </dgm:t>
    </dgm:pt>
    <dgm:pt modelId="{F47D996D-61A5-466B-9924-B406156A5308}">
      <dgm:prSet custT="1"/>
      <dgm:spPr/>
      <dgm:t>
        <a:bodyPr/>
        <a:lstStyle/>
        <a:p>
          <a:r>
            <a:rPr lang="en-GB" sz="1000"/>
            <a:t>Consent sought to refer to relevant body</a:t>
          </a:r>
        </a:p>
      </dgm:t>
    </dgm:pt>
    <dgm:pt modelId="{70B315EB-B416-4986-8F72-44EE673446A4}" type="parTrans" cxnId="{AFF51F74-77DD-48E7-9011-8D2B97F829F0}">
      <dgm:prSet/>
      <dgm:spPr/>
      <dgm:t>
        <a:bodyPr/>
        <a:lstStyle/>
        <a:p>
          <a:endParaRPr lang="en-GB"/>
        </a:p>
      </dgm:t>
    </dgm:pt>
    <dgm:pt modelId="{CBF5ED2F-C96D-4CD2-B8FA-2FDB50435C32}" type="sibTrans" cxnId="{AFF51F74-77DD-48E7-9011-8D2B97F829F0}">
      <dgm:prSet/>
      <dgm:spPr/>
      <dgm:t>
        <a:bodyPr/>
        <a:lstStyle/>
        <a:p>
          <a:endParaRPr lang="en-GB"/>
        </a:p>
      </dgm:t>
    </dgm:pt>
    <dgm:pt modelId="{7D8D94CE-E9BC-4595-8B9F-7ABB5BFC3DED}">
      <dgm:prSet custT="1"/>
      <dgm:spPr/>
      <dgm:t>
        <a:bodyPr/>
        <a:lstStyle/>
        <a:p>
          <a:r>
            <a:rPr lang="en-GB" sz="1000"/>
            <a:t>Enquirer asked for more information</a:t>
          </a:r>
        </a:p>
      </dgm:t>
    </dgm:pt>
    <dgm:pt modelId="{91A776E0-919E-4A9D-926C-2FBBA1D8025E}" type="parTrans" cxnId="{354D4FF2-AD01-4518-B6D1-7F44C5D17FC8}">
      <dgm:prSet/>
      <dgm:spPr>
        <a:ln>
          <a:noFill/>
        </a:ln>
      </dgm:spPr>
      <dgm:t>
        <a:bodyPr/>
        <a:lstStyle/>
        <a:p>
          <a:endParaRPr lang="en-GB"/>
        </a:p>
      </dgm:t>
    </dgm:pt>
    <dgm:pt modelId="{ABA66589-1736-45FA-9B78-5F2418A2F94D}" type="sibTrans" cxnId="{354D4FF2-AD01-4518-B6D1-7F44C5D17FC8}">
      <dgm:prSet/>
      <dgm:spPr/>
      <dgm:t>
        <a:bodyPr/>
        <a:lstStyle/>
        <a:p>
          <a:endParaRPr lang="en-GB"/>
        </a:p>
      </dgm:t>
    </dgm:pt>
    <dgm:pt modelId="{0EC287E1-AEB3-40FC-827B-767BD4A9E7EC}">
      <dgm:prSet custT="1"/>
      <dgm:spPr/>
      <dgm:t>
        <a:bodyPr/>
        <a:lstStyle/>
        <a:p>
          <a:r>
            <a:rPr lang="en-GB" sz="900"/>
            <a:t>Advice given that ICB cannot investigate but can chase up a late r</a:t>
          </a:r>
          <a:r>
            <a:rPr lang="en-GB" sz="1000"/>
            <a:t>esponse </a:t>
          </a:r>
        </a:p>
      </dgm:t>
    </dgm:pt>
    <dgm:pt modelId="{CDDD297C-A0C2-464B-A331-5D922DB8144D}" type="parTrans" cxnId="{A9E7B103-D76E-4CD7-B4F7-617A464AE052}">
      <dgm:prSet/>
      <dgm:spPr>
        <a:ln>
          <a:noFill/>
        </a:ln>
      </dgm:spPr>
      <dgm:t>
        <a:bodyPr/>
        <a:lstStyle/>
        <a:p>
          <a:endParaRPr lang="en-GB"/>
        </a:p>
      </dgm:t>
    </dgm:pt>
    <dgm:pt modelId="{CC872CCD-3016-4A95-A1C8-3833E711BE61}" type="sibTrans" cxnId="{A9E7B103-D76E-4CD7-B4F7-617A464AE052}">
      <dgm:prSet/>
      <dgm:spPr/>
      <dgm:t>
        <a:bodyPr/>
        <a:lstStyle/>
        <a:p>
          <a:endParaRPr lang="en-GB"/>
        </a:p>
      </dgm:t>
    </dgm:pt>
    <dgm:pt modelId="{17FF26B7-10CB-4654-A66C-772CB1C2C567}">
      <dgm:prSet custT="1"/>
      <dgm:spPr/>
      <dgm:t>
        <a:bodyPr/>
        <a:lstStyle/>
        <a:p>
          <a:r>
            <a:rPr lang="en-GB" sz="1000"/>
            <a:t>NO</a:t>
          </a:r>
        </a:p>
      </dgm:t>
    </dgm:pt>
    <dgm:pt modelId="{48936A6E-AD10-4AA1-A2B6-290388821FFD}" type="parTrans" cxnId="{29A120FC-8BCB-4022-B67A-4A13F351DE68}">
      <dgm:prSet/>
      <dgm:spPr/>
      <dgm:t>
        <a:bodyPr/>
        <a:lstStyle/>
        <a:p>
          <a:endParaRPr lang="en-GB"/>
        </a:p>
      </dgm:t>
    </dgm:pt>
    <dgm:pt modelId="{BB867AB9-9D75-4AF7-8377-403AE9D4EBBD}" type="sibTrans" cxnId="{29A120FC-8BCB-4022-B67A-4A13F351DE68}">
      <dgm:prSet/>
      <dgm:spPr/>
      <dgm:t>
        <a:bodyPr/>
        <a:lstStyle/>
        <a:p>
          <a:endParaRPr lang="en-GB"/>
        </a:p>
      </dgm:t>
    </dgm:pt>
    <dgm:pt modelId="{233D2910-57BC-4BB4-8CFD-69A6999375CC}">
      <dgm:prSet custT="1"/>
      <dgm:spPr/>
      <dgm:t>
        <a:bodyPr/>
        <a:lstStyle/>
        <a:p>
          <a:r>
            <a:rPr lang="en-GB" sz="1050"/>
            <a:t>What service is the subject of the enquiry/concern?</a:t>
          </a:r>
        </a:p>
      </dgm:t>
    </dgm:pt>
    <dgm:pt modelId="{7A946088-6E91-4747-8DC5-33294E742FB9}" type="parTrans" cxnId="{4C0CAE8C-03AB-4057-8629-42A35811710B}">
      <dgm:prSet/>
      <dgm:spPr>
        <a:ln>
          <a:noFill/>
        </a:ln>
      </dgm:spPr>
      <dgm:t>
        <a:bodyPr/>
        <a:lstStyle/>
        <a:p>
          <a:endParaRPr lang="en-GB">
            <a:ln>
              <a:noFill/>
            </a:ln>
            <a:noFill/>
          </a:endParaRPr>
        </a:p>
      </dgm:t>
    </dgm:pt>
    <dgm:pt modelId="{30131CC7-FE0F-4761-B433-FEF1E946A912}" type="sibTrans" cxnId="{4C0CAE8C-03AB-4057-8629-42A35811710B}">
      <dgm:prSet/>
      <dgm:spPr/>
      <dgm:t>
        <a:bodyPr/>
        <a:lstStyle/>
        <a:p>
          <a:endParaRPr lang="en-GB"/>
        </a:p>
      </dgm:t>
    </dgm:pt>
    <dgm:pt modelId="{4C0BBF5D-883A-4415-9D40-2C87AB2FA6D2}">
      <dgm:prSet custT="1"/>
      <dgm:spPr/>
      <dgm:t>
        <a:bodyPr/>
        <a:lstStyle/>
        <a:p>
          <a:r>
            <a:rPr lang="en-GB" sz="1100"/>
            <a:t>ICB's own service</a:t>
          </a:r>
        </a:p>
      </dgm:t>
    </dgm:pt>
    <dgm:pt modelId="{6595E5B5-7D2C-4F4F-9AFF-A23F1609E35D}" type="parTrans" cxnId="{E63382A7-C2CF-477F-9BD4-A1AB1F9DA9BD}">
      <dgm:prSet/>
      <dgm:spPr/>
      <dgm:t>
        <a:bodyPr/>
        <a:lstStyle/>
        <a:p>
          <a:endParaRPr lang="en-GB"/>
        </a:p>
      </dgm:t>
    </dgm:pt>
    <dgm:pt modelId="{2801698F-6642-4AE2-AA28-3F475A47DF5C}" type="sibTrans" cxnId="{E63382A7-C2CF-477F-9BD4-A1AB1F9DA9BD}">
      <dgm:prSet/>
      <dgm:spPr/>
      <dgm:t>
        <a:bodyPr/>
        <a:lstStyle/>
        <a:p>
          <a:endParaRPr lang="en-GB"/>
        </a:p>
      </dgm:t>
    </dgm:pt>
    <dgm:pt modelId="{09237883-9DE4-4CE0-9A20-1E7AAF6EE6EE}">
      <dgm:prSet custT="1"/>
      <dgm:spPr/>
      <dgm:t>
        <a:bodyPr/>
        <a:lstStyle/>
        <a:p>
          <a:r>
            <a:rPr lang="en-GB" sz="1050"/>
            <a:t>GP Practice</a:t>
          </a:r>
        </a:p>
      </dgm:t>
    </dgm:pt>
    <dgm:pt modelId="{CC9D8C20-F956-4374-BDA5-F4799FC3549D}" type="parTrans" cxnId="{414E9977-FC30-4EE7-B945-5DC91210FECF}">
      <dgm:prSet/>
      <dgm:spPr/>
      <dgm:t>
        <a:bodyPr/>
        <a:lstStyle/>
        <a:p>
          <a:endParaRPr lang="en-GB"/>
        </a:p>
      </dgm:t>
    </dgm:pt>
    <dgm:pt modelId="{F0620A5C-6A91-47FF-B0A2-B9D8D6888FAD}" type="sibTrans" cxnId="{414E9977-FC30-4EE7-B945-5DC91210FECF}">
      <dgm:prSet/>
      <dgm:spPr/>
      <dgm:t>
        <a:bodyPr/>
        <a:lstStyle/>
        <a:p>
          <a:endParaRPr lang="en-GB"/>
        </a:p>
      </dgm:t>
    </dgm:pt>
    <dgm:pt modelId="{3EE1B6C9-4D51-482F-9788-C35AFDF6C9B6}">
      <dgm:prSet custT="1"/>
      <dgm:spPr/>
      <dgm:t>
        <a:bodyPr/>
        <a:lstStyle/>
        <a:p>
          <a:r>
            <a:rPr lang="en-GB" sz="1050"/>
            <a:t>NHS or Independent Provider</a:t>
          </a:r>
        </a:p>
      </dgm:t>
    </dgm:pt>
    <dgm:pt modelId="{7FCE2DF2-2D89-42F3-B3F6-A987F5561F13}" type="parTrans" cxnId="{257597C2-AA4A-48AF-A7E3-68A74C464BAC}">
      <dgm:prSet/>
      <dgm:spPr/>
      <dgm:t>
        <a:bodyPr/>
        <a:lstStyle/>
        <a:p>
          <a:endParaRPr lang="en-GB"/>
        </a:p>
      </dgm:t>
    </dgm:pt>
    <dgm:pt modelId="{36BF8C98-FDF3-453B-AE0D-6A80D45C96A5}" type="sibTrans" cxnId="{257597C2-AA4A-48AF-A7E3-68A74C464BAC}">
      <dgm:prSet/>
      <dgm:spPr/>
      <dgm:t>
        <a:bodyPr/>
        <a:lstStyle/>
        <a:p>
          <a:endParaRPr lang="en-GB"/>
        </a:p>
      </dgm:t>
    </dgm:pt>
    <dgm:pt modelId="{F45FB0A2-9996-4390-A85D-D0366AD8D9D9}">
      <dgm:prSet custT="1"/>
      <dgm:spPr/>
      <dgm:t>
        <a:bodyPr/>
        <a:lstStyle/>
        <a:p>
          <a:r>
            <a:rPr lang="en-GB" sz="1000"/>
            <a:t>Enquirer asked if they want the ICB to mediate</a:t>
          </a:r>
        </a:p>
      </dgm:t>
    </dgm:pt>
    <dgm:pt modelId="{1DE2A120-398B-48B0-88DF-80F9F30130EA}" type="parTrans" cxnId="{DEE91FA9-8636-49EE-A586-11AA69FE662B}">
      <dgm:prSet/>
      <dgm:spPr/>
      <dgm:t>
        <a:bodyPr/>
        <a:lstStyle/>
        <a:p>
          <a:endParaRPr lang="en-GB"/>
        </a:p>
      </dgm:t>
    </dgm:pt>
    <dgm:pt modelId="{F503BFBD-A5B4-4C6C-982D-794A1828BE71}" type="sibTrans" cxnId="{DEE91FA9-8636-49EE-A586-11AA69FE662B}">
      <dgm:prSet/>
      <dgm:spPr/>
      <dgm:t>
        <a:bodyPr/>
        <a:lstStyle/>
        <a:p>
          <a:endParaRPr lang="en-GB"/>
        </a:p>
      </dgm:t>
    </dgm:pt>
    <dgm:pt modelId="{D68E092E-0E9B-4938-97D3-D43CBF7D488C}">
      <dgm:prSet custT="1"/>
      <dgm:spPr/>
      <dgm:t>
        <a:bodyPr/>
        <a:lstStyle/>
        <a:p>
          <a:r>
            <a:rPr lang="en-GB" sz="1000"/>
            <a:t>Formal complaint  e.g. clinical care?</a:t>
          </a:r>
        </a:p>
      </dgm:t>
    </dgm:pt>
    <dgm:pt modelId="{768D98D2-9588-4133-BBC4-82755889ACA9}" type="parTrans" cxnId="{C2FE1F7C-9950-4CC6-93A0-5C0F48508D10}">
      <dgm:prSet/>
      <dgm:spPr/>
      <dgm:t>
        <a:bodyPr/>
        <a:lstStyle/>
        <a:p>
          <a:endParaRPr lang="en-GB"/>
        </a:p>
      </dgm:t>
    </dgm:pt>
    <dgm:pt modelId="{52F72261-EF8A-47BE-BF86-61C598FF17B0}" type="sibTrans" cxnId="{C2FE1F7C-9950-4CC6-93A0-5C0F48508D10}">
      <dgm:prSet/>
      <dgm:spPr/>
      <dgm:t>
        <a:bodyPr/>
        <a:lstStyle/>
        <a:p>
          <a:endParaRPr lang="en-GB"/>
        </a:p>
      </dgm:t>
    </dgm:pt>
    <dgm:pt modelId="{9206EB14-2FBF-4BF5-A442-FBC25558FEDE}">
      <dgm:prSet custT="1"/>
      <dgm:spPr/>
      <dgm:t>
        <a:bodyPr/>
        <a:lstStyle/>
        <a:p>
          <a:r>
            <a:rPr lang="en-GB" sz="1000"/>
            <a:t>Passed to Head of Service for investigation</a:t>
          </a:r>
        </a:p>
      </dgm:t>
    </dgm:pt>
    <dgm:pt modelId="{3F0E8902-6C22-4E8D-B089-9165B94EF5BD}" type="parTrans" cxnId="{835758C4-EFCB-4A9A-AB24-2C02F0ED3FA4}">
      <dgm:prSet/>
      <dgm:spPr/>
      <dgm:t>
        <a:bodyPr/>
        <a:lstStyle/>
        <a:p>
          <a:endParaRPr lang="en-GB"/>
        </a:p>
      </dgm:t>
    </dgm:pt>
    <dgm:pt modelId="{E73D248B-6137-402C-B893-18793BEEBACE}" type="sibTrans" cxnId="{835758C4-EFCB-4A9A-AB24-2C02F0ED3FA4}">
      <dgm:prSet/>
      <dgm:spPr/>
      <dgm:t>
        <a:bodyPr/>
        <a:lstStyle/>
        <a:p>
          <a:endParaRPr lang="en-GB"/>
        </a:p>
      </dgm:t>
    </dgm:pt>
    <dgm:pt modelId="{FC1EEAA8-2CB3-4983-9B90-8BCF28D0535D}">
      <dgm:prSet custT="1"/>
      <dgm:spPr/>
      <dgm:t>
        <a:bodyPr/>
        <a:lstStyle/>
        <a:p>
          <a:r>
            <a:rPr lang="en-GB" sz="1000"/>
            <a:t>Forwarded to provider for investigation </a:t>
          </a:r>
        </a:p>
      </dgm:t>
    </dgm:pt>
    <dgm:pt modelId="{D3C779B8-0A10-4CD4-B9B5-A2A8229A66D0}" type="parTrans" cxnId="{257BA71E-CB6D-49F3-BDA5-B9122023FFDB}">
      <dgm:prSet/>
      <dgm:spPr/>
      <dgm:t>
        <a:bodyPr/>
        <a:lstStyle/>
        <a:p>
          <a:endParaRPr lang="en-GB"/>
        </a:p>
      </dgm:t>
    </dgm:pt>
    <dgm:pt modelId="{55A87637-214F-421E-BA41-DAEE14CD90AD}" type="sibTrans" cxnId="{257BA71E-CB6D-49F3-BDA5-B9122023FFDB}">
      <dgm:prSet/>
      <dgm:spPr/>
      <dgm:t>
        <a:bodyPr/>
        <a:lstStyle/>
        <a:p>
          <a:endParaRPr lang="en-GB"/>
        </a:p>
      </dgm:t>
    </dgm:pt>
    <dgm:pt modelId="{4F30F670-8FED-4ADD-B967-CE72CA4C2B30}">
      <dgm:prSet custT="1"/>
      <dgm:spPr/>
      <dgm:t>
        <a:bodyPr/>
        <a:lstStyle/>
        <a:p>
          <a:r>
            <a:rPr lang="en-GB" sz="1000"/>
            <a:t>Target timescale given for response</a:t>
          </a:r>
        </a:p>
      </dgm:t>
    </dgm:pt>
    <dgm:pt modelId="{292C6CF4-1A93-4752-B277-579329AF540A}" type="sibTrans" cxnId="{21C136C1-B3E0-4204-ABD6-40831C22B8FE}">
      <dgm:prSet/>
      <dgm:spPr/>
      <dgm:t>
        <a:bodyPr/>
        <a:lstStyle/>
        <a:p>
          <a:endParaRPr lang="en-GB"/>
        </a:p>
      </dgm:t>
    </dgm:pt>
    <dgm:pt modelId="{A8206036-C3C8-45D2-B6EA-EEA14E6C013D}" type="parTrans" cxnId="{21C136C1-B3E0-4204-ABD6-40831C22B8FE}">
      <dgm:prSet/>
      <dgm:spPr/>
      <dgm:t>
        <a:bodyPr/>
        <a:lstStyle/>
        <a:p>
          <a:endParaRPr lang="en-GB"/>
        </a:p>
      </dgm:t>
    </dgm:pt>
    <dgm:pt modelId="{EC01F35D-C668-48B4-8072-FB09F762455A}">
      <dgm:prSet custT="1"/>
      <dgm:spPr/>
      <dgm:t>
        <a:bodyPr/>
        <a:lstStyle/>
        <a:p>
          <a:r>
            <a:rPr lang="en-GB" sz="1000"/>
            <a:t>Findings reported to DCM</a:t>
          </a:r>
        </a:p>
      </dgm:t>
    </dgm:pt>
    <dgm:pt modelId="{D6E18BBD-92A5-4817-99D0-44A947FF79D0}" type="parTrans" cxnId="{51C6C59E-39A0-4379-851E-522A367C7B05}">
      <dgm:prSet/>
      <dgm:spPr/>
      <dgm:t>
        <a:bodyPr/>
        <a:lstStyle/>
        <a:p>
          <a:endParaRPr lang="en-GB"/>
        </a:p>
      </dgm:t>
    </dgm:pt>
    <dgm:pt modelId="{9C19F059-57B5-4B89-A596-8BC16C9BA39E}" type="sibTrans" cxnId="{51C6C59E-39A0-4379-851E-522A367C7B05}">
      <dgm:prSet/>
      <dgm:spPr/>
      <dgm:t>
        <a:bodyPr/>
        <a:lstStyle/>
        <a:p>
          <a:endParaRPr lang="en-GB"/>
        </a:p>
      </dgm:t>
    </dgm:pt>
    <dgm:pt modelId="{F24BDAAA-95DB-4A98-BC78-A950C0478CBC}">
      <dgm:prSet custT="1"/>
      <dgm:spPr/>
      <dgm:t>
        <a:bodyPr/>
        <a:lstStyle/>
        <a:p>
          <a:r>
            <a:rPr lang="en-GB" sz="1000"/>
            <a:t>Response issued</a:t>
          </a:r>
        </a:p>
      </dgm:t>
    </dgm:pt>
    <dgm:pt modelId="{B185B078-C8BE-47BE-A32F-7F08B542D12A}" type="parTrans" cxnId="{CE60630B-B8CE-4434-97DB-55F5F57EE876}">
      <dgm:prSet/>
      <dgm:spPr/>
      <dgm:t>
        <a:bodyPr/>
        <a:lstStyle/>
        <a:p>
          <a:endParaRPr lang="en-GB"/>
        </a:p>
      </dgm:t>
    </dgm:pt>
    <dgm:pt modelId="{CB2A0738-CF9C-48E2-AF55-E6B45D1388E8}" type="sibTrans" cxnId="{CE60630B-B8CE-4434-97DB-55F5F57EE876}">
      <dgm:prSet/>
      <dgm:spPr/>
      <dgm:t>
        <a:bodyPr/>
        <a:lstStyle/>
        <a:p>
          <a:endParaRPr lang="en-GB"/>
        </a:p>
      </dgm:t>
    </dgm:pt>
    <dgm:pt modelId="{4A8CBD20-F5EC-4BB2-8382-CF13C3B43D93}">
      <dgm:prSet custT="1"/>
      <dgm:spPr/>
      <dgm:t>
        <a:bodyPr/>
        <a:lstStyle/>
        <a:p>
          <a:r>
            <a:rPr lang="en-GB" sz="900"/>
            <a:t>Findings reported to DCM (if mediating) </a:t>
          </a:r>
        </a:p>
      </dgm:t>
    </dgm:pt>
    <dgm:pt modelId="{57293123-DBE2-4070-88D0-CE8D7F40C216}" type="parTrans" cxnId="{A98D5E00-3ACD-4B8B-87E4-D0CB3B1F6A90}">
      <dgm:prSet/>
      <dgm:spPr/>
      <dgm:t>
        <a:bodyPr/>
        <a:lstStyle/>
        <a:p>
          <a:endParaRPr lang="en-GB"/>
        </a:p>
      </dgm:t>
    </dgm:pt>
    <dgm:pt modelId="{79F5F5B2-CD98-40EE-82EA-EFC9CF6B8E06}" type="sibTrans" cxnId="{A98D5E00-3ACD-4B8B-87E4-D0CB3B1F6A90}">
      <dgm:prSet/>
      <dgm:spPr/>
      <dgm:t>
        <a:bodyPr/>
        <a:lstStyle/>
        <a:p>
          <a:endParaRPr lang="en-GB"/>
        </a:p>
      </dgm:t>
    </dgm:pt>
    <dgm:pt modelId="{F85D9B0E-63B4-410A-8C3C-2B2F206A8224}">
      <dgm:prSet custT="1"/>
      <dgm:spPr/>
      <dgm:t>
        <a:bodyPr/>
        <a:lstStyle/>
        <a:p>
          <a:r>
            <a:rPr lang="en-GB" sz="1000"/>
            <a:t>Response Issued</a:t>
          </a:r>
        </a:p>
      </dgm:t>
    </dgm:pt>
    <dgm:pt modelId="{6E7D8C68-42AA-4ADE-A601-340A6DBE3A60}" type="parTrans" cxnId="{38AD428D-3B8C-4560-806D-28FC3B0899E1}">
      <dgm:prSet/>
      <dgm:spPr/>
      <dgm:t>
        <a:bodyPr/>
        <a:lstStyle/>
        <a:p>
          <a:endParaRPr lang="en-GB"/>
        </a:p>
      </dgm:t>
    </dgm:pt>
    <dgm:pt modelId="{B8DBE926-3F4F-40DD-8B54-A3B933568E03}" type="sibTrans" cxnId="{38AD428D-3B8C-4560-806D-28FC3B0899E1}">
      <dgm:prSet/>
      <dgm:spPr/>
      <dgm:t>
        <a:bodyPr/>
        <a:lstStyle/>
        <a:p>
          <a:endParaRPr lang="en-GB"/>
        </a:p>
      </dgm:t>
    </dgm:pt>
    <dgm:pt modelId="{31C3ADAB-3A26-40AC-B036-5D70327E7FAB}">
      <dgm:prSet custT="1"/>
      <dgm:spPr/>
      <dgm:t>
        <a:bodyPr/>
        <a:lstStyle/>
        <a:p>
          <a:r>
            <a:rPr lang="en-GB" sz="1000"/>
            <a:t>Complainant advised to complain to practice/NHSE</a:t>
          </a:r>
        </a:p>
      </dgm:t>
    </dgm:pt>
    <dgm:pt modelId="{89DB222C-1257-43BC-9FD2-DEB24F5B1506}" type="parTrans" cxnId="{A5F2CA3B-7229-4428-9099-CC2C1895DBDD}">
      <dgm:prSet/>
      <dgm:spPr>
        <a:ln>
          <a:noFill/>
        </a:ln>
      </dgm:spPr>
      <dgm:t>
        <a:bodyPr/>
        <a:lstStyle/>
        <a:p>
          <a:endParaRPr lang="en-GB"/>
        </a:p>
      </dgm:t>
    </dgm:pt>
    <dgm:pt modelId="{888809AC-5228-41C8-86B3-E98AAB4FBB2D}" type="sibTrans" cxnId="{A5F2CA3B-7229-4428-9099-CC2C1895DBDD}">
      <dgm:prSet/>
      <dgm:spPr/>
      <dgm:t>
        <a:bodyPr/>
        <a:lstStyle/>
        <a:p>
          <a:endParaRPr lang="en-GB"/>
        </a:p>
      </dgm:t>
    </dgm:pt>
    <dgm:pt modelId="{111C4F32-12AA-468D-A796-E07053761429}">
      <dgm:prSet custT="1"/>
      <dgm:spPr/>
      <dgm:t>
        <a:bodyPr/>
        <a:lstStyle/>
        <a:p>
          <a:r>
            <a:rPr lang="en-GB" sz="1000"/>
            <a:t>Informal concern that the ICB can help to resolve?</a:t>
          </a:r>
        </a:p>
      </dgm:t>
    </dgm:pt>
    <dgm:pt modelId="{A1ED3683-9218-4546-805C-96423D6F760F}" type="parTrans" cxnId="{44DF7CC7-A08D-4CEA-9AA0-87BEFD5CF4F2}">
      <dgm:prSet/>
      <dgm:spPr/>
      <dgm:t>
        <a:bodyPr/>
        <a:lstStyle/>
        <a:p>
          <a:endParaRPr lang="en-GB"/>
        </a:p>
      </dgm:t>
    </dgm:pt>
    <dgm:pt modelId="{28F754E2-9467-4A5B-AE62-26E346E9B37F}" type="sibTrans" cxnId="{44DF7CC7-A08D-4CEA-9AA0-87BEFD5CF4F2}">
      <dgm:prSet/>
      <dgm:spPr/>
      <dgm:t>
        <a:bodyPr/>
        <a:lstStyle/>
        <a:p>
          <a:endParaRPr lang="en-GB"/>
        </a:p>
      </dgm:t>
    </dgm:pt>
    <dgm:pt modelId="{8699E864-C346-4EB9-8A66-5C922E65EA2B}">
      <dgm:prSet custT="1"/>
      <dgm:spPr/>
      <dgm:t>
        <a:bodyPr/>
        <a:lstStyle/>
        <a:p>
          <a:r>
            <a:rPr lang="en-GB" sz="1000"/>
            <a:t>Passed to relevant ICB team for investigation</a:t>
          </a:r>
        </a:p>
      </dgm:t>
    </dgm:pt>
    <dgm:pt modelId="{04C564BF-F99E-4946-9EAA-2EBB41369B05}" type="parTrans" cxnId="{90FCEFA1-3C16-496F-B52B-CA659935BF33}">
      <dgm:prSet/>
      <dgm:spPr/>
      <dgm:t>
        <a:bodyPr/>
        <a:lstStyle/>
        <a:p>
          <a:endParaRPr lang="en-GB"/>
        </a:p>
      </dgm:t>
    </dgm:pt>
    <dgm:pt modelId="{86356356-85ED-48A1-8A0C-F2CD2EF6F9B6}" type="sibTrans" cxnId="{90FCEFA1-3C16-496F-B52B-CA659935BF33}">
      <dgm:prSet/>
      <dgm:spPr/>
      <dgm:t>
        <a:bodyPr/>
        <a:lstStyle/>
        <a:p>
          <a:endParaRPr lang="en-GB"/>
        </a:p>
      </dgm:t>
    </dgm:pt>
    <dgm:pt modelId="{F4305155-87A9-493F-8B34-C42667DD293B}">
      <dgm:prSet custT="1"/>
      <dgm:spPr/>
      <dgm:t>
        <a:bodyPr/>
        <a:lstStyle/>
        <a:p>
          <a:r>
            <a:rPr lang="en-GB" sz="1000"/>
            <a:t>Findings reported to DCM</a:t>
          </a:r>
        </a:p>
      </dgm:t>
    </dgm:pt>
    <dgm:pt modelId="{74CA1F07-6AAE-4512-8916-E168A150A06A}" type="parTrans" cxnId="{99A0FCA8-081F-4C0C-B42B-E11A51D5B48E}">
      <dgm:prSet/>
      <dgm:spPr/>
      <dgm:t>
        <a:bodyPr/>
        <a:lstStyle/>
        <a:p>
          <a:endParaRPr lang="en-GB"/>
        </a:p>
      </dgm:t>
    </dgm:pt>
    <dgm:pt modelId="{C316AA08-45AB-49BE-81E3-35144CBB51FC}" type="sibTrans" cxnId="{99A0FCA8-081F-4C0C-B42B-E11A51D5B48E}">
      <dgm:prSet/>
      <dgm:spPr/>
      <dgm:t>
        <a:bodyPr/>
        <a:lstStyle/>
        <a:p>
          <a:endParaRPr lang="en-GB"/>
        </a:p>
      </dgm:t>
    </dgm:pt>
    <dgm:pt modelId="{F0B9AF41-C960-41D3-87D9-CC32BCAE39DB}">
      <dgm:prSet custT="1"/>
      <dgm:spPr/>
      <dgm:t>
        <a:bodyPr/>
        <a:lstStyle/>
        <a:p>
          <a:r>
            <a:rPr lang="en-GB" sz="1000"/>
            <a:t>Response issued</a:t>
          </a:r>
          <a:endParaRPr lang="en-GB" sz="500"/>
        </a:p>
      </dgm:t>
    </dgm:pt>
    <dgm:pt modelId="{699483C7-1F43-4DD1-8C50-D01634C6D58E}" type="parTrans" cxnId="{0B44B14D-A0F8-4AB1-9179-F7F2AB99DCCC}">
      <dgm:prSet/>
      <dgm:spPr/>
      <dgm:t>
        <a:bodyPr/>
        <a:lstStyle/>
        <a:p>
          <a:endParaRPr lang="en-GB"/>
        </a:p>
      </dgm:t>
    </dgm:pt>
    <dgm:pt modelId="{53C025BB-AAFF-4DD2-AE26-A7B5E8AE82AC}" type="sibTrans" cxnId="{0B44B14D-A0F8-4AB1-9179-F7F2AB99DCCC}">
      <dgm:prSet/>
      <dgm:spPr/>
      <dgm:t>
        <a:bodyPr/>
        <a:lstStyle/>
        <a:p>
          <a:endParaRPr lang="en-GB"/>
        </a:p>
      </dgm:t>
    </dgm:pt>
    <dgm:pt modelId="{3CADC966-D6BD-44C8-8B15-54F23D105F6C}">
      <dgm:prSet custT="1"/>
      <dgm:spPr/>
      <dgm:t>
        <a:bodyPr/>
        <a:lstStyle/>
        <a:p>
          <a:r>
            <a:rPr lang="en-GB" sz="900"/>
            <a:t>YES</a:t>
          </a:r>
        </a:p>
      </dgm:t>
    </dgm:pt>
    <dgm:pt modelId="{B247ECBE-D3A4-480C-A6CC-C852DF8DC9AA}" type="sibTrans" cxnId="{D9FB1E25-90D7-4ED4-964D-60F8AB3B6EFA}">
      <dgm:prSet/>
      <dgm:spPr/>
      <dgm:t>
        <a:bodyPr/>
        <a:lstStyle/>
        <a:p>
          <a:endParaRPr lang="en-GB"/>
        </a:p>
      </dgm:t>
    </dgm:pt>
    <dgm:pt modelId="{E16A12E4-7257-447C-8297-D57B44D64EBA}" type="parTrans" cxnId="{D9FB1E25-90D7-4ED4-964D-60F8AB3B6EFA}">
      <dgm:prSet/>
      <dgm:spPr/>
      <dgm:t>
        <a:bodyPr/>
        <a:lstStyle/>
        <a:p>
          <a:endParaRPr lang="en-GB"/>
        </a:p>
      </dgm:t>
    </dgm:pt>
    <dgm:pt modelId="{303D81AA-3D41-40C0-8C9D-3F6C20374732}">
      <dgm:prSet custT="1"/>
      <dgm:spPr/>
      <dgm:t>
        <a:bodyPr/>
        <a:lstStyle/>
        <a:p>
          <a:r>
            <a:rPr lang="en-GB" sz="1000"/>
            <a:t>Is it already being investigated by another body?</a:t>
          </a:r>
        </a:p>
      </dgm:t>
    </dgm:pt>
    <dgm:pt modelId="{4C956A86-996A-4554-B199-E653CFC7EA70}" type="sibTrans" cxnId="{29E9B6A5-4840-4BB9-923D-5AD0624F6A51}">
      <dgm:prSet/>
      <dgm:spPr/>
      <dgm:t>
        <a:bodyPr/>
        <a:lstStyle/>
        <a:p>
          <a:endParaRPr lang="en-GB"/>
        </a:p>
      </dgm:t>
    </dgm:pt>
    <dgm:pt modelId="{7EC1A488-3946-496C-9120-1D7EE14132FB}" type="parTrans" cxnId="{29E9B6A5-4840-4BB9-923D-5AD0624F6A51}">
      <dgm:prSet/>
      <dgm:spPr/>
      <dgm:t>
        <a:bodyPr/>
        <a:lstStyle/>
        <a:p>
          <a:endParaRPr lang="en-GB"/>
        </a:p>
      </dgm:t>
    </dgm:pt>
    <dgm:pt modelId="{3A2865C2-6815-43CB-8889-B3468BC62FF0}" type="pres">
      <dgm:prSet presAssocID="{BED1354B-569F-4BB2-8C0D-A565EEB3210C}" presName="hierChild1" presStyleCnt="0">
        <dgm:presLayoutVars>
          <dgm:orgChart val="1"/>
          <dgm:chPref val="1"/>
          <dgm:dir/>
          <dgm:animOne val="branch"/>
          <dgm:animLvl val="lvl"/>
          <dgm:resizeHandles/>
        </dgm:presLayoutVars>
      </dgm:prSet>
      <dgm:spPr/>
    </dgm:pt>
    <dgm:pt modelId="{C414333A-F320-4315-957B-202C1F815558}" type="pres">
      <dgm:prSet presAssocID="{A77DE551-5436-4B4B-9FC6-DE59EAA845D1}" presName="hierRoot1" presStyleCnt="0">
        <dgm:presLayoutVars>
          <dgm:hierBranch val="init"/>
        </dgm:presLayoutVars>
      </dgm:prSet>
      <dgm:spPr/>
    </dgm:pt>
    <dgm:pt modelId="{7EE45B05-6126-4A21-A630-F013E62F0FDC}" type="pres">
      <dgm:prSet presAssocID="{A77DE551-5436-4B4B-9FC6-DE59EAA845D1}" presName="rootComposite1" presStyleCnt="0"/>
      <dgm:spPr/>
    </dgm:pt>
    <dgm:pt modelId="{26FA11EF-1CFE-417A-9403-F70FD51F3BD3}" type="pres">
      <dgm:prSet presAssocID="{A77DE551-5436-4B4B-9FC6-DE59EAA845D1}" presName="rootText1" presStyleLbl="node0" presStyleIdx="0" presStyleCnt="1" custScaleX="348190" custScaleY="415380" custLinFactX="-300000" custLinFactY="-459412" custLinFactNeighborX="-306783" custLinFactNeighborY="-500000">
        <dgm:presLayoutVars>
          <dgm:chPref val="3"/>
        </dgm:presLayoutVars>
      </dgm:prSet>
      <dgm:spPr/>
    </dgm:pt>
    <dgm:pt modelId="{3D985538-BA96-4698-A6AD-0ACCC668587C}" type="pres">
      <dgm:prSet presAssocID="{A77DE551-5436-4B4B-9FC6-DE59EAA845D1}" presName="rootConnector1" presStyleLbl="node1" presStyleIdx="0" presStyleCnt="0"/>
      <dgm:spPr/>
    </dgm:pt>
    <dgm:pt modelId="{39632FFB-B1C1-4FE5-BD3F-8F2BEFEBF462}" type="pres">
      <dgm:prSet presAssocID="{A77DE551-5436-4B4B-9FC6-DE59EAA845D1}" presName="hierChild2" presStyleCnt="0"/>
      <dgm:spPr/>
    </dgm:pt>
    <dgm:pt modelId="{4DCD5064-9907-4382-8FDF-58AD78658311}" type="pres">
      <dgm:prSet presAssocID="{A77DE551-5436-4B4B-9FC6-DE59EAA845D1}" presName="hierChild3" presStyleCnt="0"/>
      <dgm:spPr/>
    </dgm:pt>
    <dgm:pt modelId="{01BBE3C3-8E73-4D31-8BE2-3ED814B20F6E}" type="pres">
      <dgm:prSet presAssocID="{AD8AF3E6-4749-4DDB-8DCF-B2ADCA97070C}" presName="Name111" presStyleLbl="parChTrans1D2" presStyleIdx="0" presStyleCnt="1"/>
      <dgm:spPr/>
    </dgm:pt>
    <dgm:pt modelId="{6B521110-C906-4A1A-B380-5E705083978F}" type="pres">
      <dgm:prSet presAssocID="{303BB2C2-E77A-4846-8F7D-863C5329DCF7}" presName="hierRoot3" presStyleCnt="0">
        <dgm:presLayoutVars>
          <dgm:hierBranch val="init"/>
        </dgm:presLayoutVars>
      </dgm:prSet>
      <dgm:spPr/>
    </dgm:pt>
    <dgm:pt modelId="{C8A652A7-C2E6-4450-AC89-6411B75EFB05}" type="pres">
      <dgm:prSet presAssocID="{303BB2C2-E77A-4846-8F7D-863C5329DCF7}" presName="rootComposite3" presStyleCnt="0"/>
      <dgm:spPr/>
    </dgm:pt>
    <dgm:pt modelId="{2CBFCF04-6C23-472D-8DAF-9D543BFCF1CC}" type="pres">
      <dgm:prSet presAssocID="{303BB2C2-E77A-4846-8F7D-863C5329DCF7}" presName="rootText3" presStyleLbl="asst1" presStyleIdx="0" presStyleCnt="1" custScaleX="338313" custScaleY="380034" custLinFactY="-458241" custLinFactNeighborX="-23687" custLinFactNeighborY="-500000">
        <dgm:presLayoutVars>
          <dgm:chPref val="3"/>
        </dgm:presLayoutVars>
      </dgm:prSet>
      <dgm:spPr/>
    </dgm:pt>
    <dgm:pt modelId="{6D3A0706-A5D7-418D-B5F9-C86BB9993328}" type="pres">
      <dgm:prSet presAssocID="{303BB2C2-E77A-4846-8F7D-863C5329DCF7}" presName="rootConnector3" presStyleLbl="asst1" presStyleIdx="0" presStyleCnt="1"/>
      <dgm:spPr/>
    </dgm:pt>
    <dgm:pt modelId="{F266CFDB-0B1E-4BDE-B4C2-8BEB0F9E6973}" type="pres">
      <dgm:prSet presAssocID="{303BB2C2-E77A-4846-8F7D-863C5329DCF7}" presName="hierChild6" presStyleCnt="0"/>
      <dgm:spPr/>
    </dgm:pt>
    <dgm:pt modelId="{1D395CB2-77D4-45AD-B03E-38DF9AF9F1B3}" type="pres">
      <dgm:prSet presAssocID="{BAA33245-8E6E-4657-8D07-6C794BEFBD40}" presName="Name37" presStyleLbl="parChTrans1D3" presStyleIdx="0" presStyleCnt="3"/>
      <dgm:spPr/>
    </dgm:pt>
    <dgm:pt modelId="{A6718234-6B2E-4AEE-BFA0-3BE12762F3ED}" type="pres">
      <dgm:prSet presAssocID="{5FDFFB11-F6FE-4715-84DF-64B538F01451}" presName="hierRoot2" presStyleCnt="0">
        <dgm:presLayoutVars>
          <dgm:hierBranch val="init"/>
        </dgm:presLayoutVars>
      </dgm:prSet>
      <dgm:spPr/>
    </dgm:pt>
    <dgm:pt modelId="{3BE3996C-207D-49DB-9070-857DE6032137}" type="pres">
      <dgm:prSet presAssocID="{5FDFFB11-F6FE-4715-84DF-64B538F01451}" presName="rootComposite" presStyleCnt="0"/>
      <dgm:spPr/>
    </dgm:pt>
    <dgm:pt modelId="{72B7692A-E567-4941-BB59-CD7B79B6B79A}" type="pres">
      <dgm:prSet presAssocID="{5FDFFB11-F6FE-4715-84DF-64B538F01451}" presName="rootText" presStyleLbl="node3" presStyleIdx="0" presStyleCnt="3" custScaleX="358336" custScaleY="552724" custLinFactY="-400000" custLinFactNeighborX="-426" custLinFactNeighborY="-446914">
        <dgm:presLayoutVars>
          <dgm:chPref val="3"/>
        </dgm:presLayoutVars>
      </dgm:prSet>
      <dgm:spPr/>
    </dgm:pt>
    <dgm:pt modelId="{A4CB8DE8-CFF3-47D8-BB9F-6C97D0602588}" type="pres">
      <dgm:prSet presAssocID="{5FDFFB11-F6FE-4715-84DF-64B538F01451}" presName="rootConnector" presStyleLbl="node3" presStyleIdx="0" presStyleCnt="3"/>
      <dgm:spPr/>
    </dgm:pt>
    <dgm:pt modelId="{E8EF9571-192D-4EB0-8077-B8408DD84738}" type="pres">
      <dgm:prSet presAssocID="{5FDFFB11-F6FE-4715-84DF-64B538F01451}" presName="hierChild4" presStyleCnt="0"/>
      <dgm:spPr/>
    </dgm:pt>
    <dgm:pt modelId="{23095B57-C978-4E53-8CB6-1534A69E4250}" type="pres">
      <dgm:prSet presAssocID="{70B315EB-B416-4986-8F72-44EE673446A4}" presName="Name37" presStyleLbl="parChTrans1D4" presStyleIdx="0" presStyleCnt="23"/>
      <dgm:spPr/>
    </dgm:pt>
    <dgm:pt modelId="{FC5B165D-03CE-48EF-9904-D1B816F313D1}" type="pres">
      <dgm:prSet presAssocID="{F47D996D-61A5-466B-9924-B406156A5308}" presName="hierRoot2" presStyleCnt="0">
        <dgm:presLayoutVars>
          <dgm:hierBranch val="init"/>
        </dgm:presLayoutVars>
      </dgm:prSet>
      <dgm:spPr/>
    </dgm:pt>
    <dgm:pt modelId="{8034678B-DE2D-4F19-BD8E-2FD423C1F19A}" type="pres">
      <dgm:prSet presAssocID="{F47D996D-61A5-466B-9924-B406156A5308}" presName="rootComposite" presStyleCnt="0"/>
      <dgm:spPr/>
    </dgm:pt>
    <dgm:pt modelId="{5ED0CFBF-F022-4F4D-B719-35A6C9C79670}" type="pres">
      <dgm:prSet presAssocID="{F47D996D-61A5-466B-9924-B406156A5308}" presName="rootText" presStyleLbl="node4" presStyleIdx="0" presStyleCnt="23" custScaleX="308024" custScaleY="452712" custLinFactY="-379556" custLinFactNeighborX="-12834" custLinFactNeighborY="-400000">
        <dgm:presLayoutVars>
          <dgm:chPref val="3"/>
        </dgm:presLayoutVars>
      </dgm:prSet>
      <dgm:spPr/>
    </dgm:pt>
    <dgm:pt modelId="{BCB2BB38-708C-4E5C-9F8E-552A81D5185D}" type="pres">
      <dgm:prSet presAssocID="{F47D996D-61A5-466B-9924-B406156A5308}" presName="rootConnector" presStyleLbl="node4" presStyleIdx="0" presStyleCnt="23"/>
      <dgm:spPr/>
    </dgm:pt>
    <dgm:pt modelId="{82ACD0B7-5751-4B8C-837D-F34BB4DF64C2}" type="pres">
      <dgm:prSet presAssocID="{F47D996D-61A5-466B-9924-B406156A5308}" presName="hierChild4" presStyleCnt="0"/>
      <dgm:spPr/>
    </dgm:pt>
    <dgm:pt modelId="{86F3EEE8-0950-456E-BEE9-420754225B54}" type="pres">
      <dgm:prSet presAssocID="{F47D996D-61A5-466B-9924-B406156A5308}" presName="hierChild5" presStyleCnt="0"/>
      <dgm:spPr/>
    </dgm:pt>
    <dgm:pt modelId="{A443BD2E-0AFB-41A3-8DDE-18E44B13B7B4}" type="pres">
      <dgm:prSet presAssocID="{5FDFFB11-F6FE-4715-84DF-64B538F01451}" presName="hierChild5" presStyleCnt="0"/>
      <dgm:spPr/>
    </dgm:pt>
    <dgm:pt modelId="{2B7550AB-69CF-4A22-9720-15AD4DD526D5}" type="pres">
      <dgm:prSet presAssocID="{C0B080B1-27FD-462A-93F5-AD295EB9D4FD}" presName="Name37" presStyleLbl="parChTrans1D3" presStyleIdx="1" presStyleCnt="3"/>
      <dgm:spPr/>
    </dgm:pt>
    <dgm:pt modelId="{95744EB5-95CF-4DC8-A33E-E633CB088542}" type="pres">
      <dgm:prSet presAssocID="{666019F0-321D-47FC-8E4B-43BB3507E5FA}" presName="hierRoot2" presStyleCnt="0">
        <dgm:presLayoutVars>
          <dgm:hierBranch val="init"/>
        </dgm:presLayoutVars>
      </dgm:prSet>
      <dgm:spPr/>
    </dgm:pt>
    <dgm:pt modelId="{0A1D5C2F-CCAA-4D7F-BA25-492FD06CFF03}" type="pres">
      <dgm:prSet presAssocID="{666019F0-321D-47FC-8E4B-43BB3507E5FA}" presName="rootComposite" presStyleCnt="0"/>
      <dgm:spPr/>
    </dgm:pt>
    <dgm:pt modelId="{244D8D15-A134-453A-9BDB-B16F80D32247}" type="pres">
      <dgm:prSet presAssocID="{666019F0-321D-47FC-8E4B-43BB3507E5FA}" presName="rootText" presStyleLbl="node3" presStyleIdx="1" presStyleCnt="3" custScaleX="349283" custScaleY="542483" custLinFactY="-400000" custLinFactNeighborX="81357" custLinFactNeighborY="-446186">
        <dgm:presLayoutVars>
          <dgm:chPref val="3"/>
        </dgm:presLayoutVars>
      </dgm:prSet>
      <dgm:spPr/>
    </dgm:pt>
    <dgm:pt modelId="{4DEC7040-89B4-43EF-A614-177F5B8258E0}" type="pres">
      <dgm:prSet presAssocID="{666019F0-321D-47FC-8E4B-43BB3507E5FA}" presName="rootConnector" presStyleLbl="node3" presStyleIdx="1" presStyleCnt="3"/>
      <dgm:spPr/>
    </dgm:pt>
    <dgm:pt modelId="{CAE2887E-CFAC-4442-9D93-BA6CEAD0291E}" type="pres">
      <dgm:prSet presAssocID="{666019F0-321D-47FC-8E4B-43BB3507E5FA}" presName="hierChild4" presStyleCnt="0"/>
      <dgm:spPr/>
    </dgm:pt>
    <dgm:pt modelId="{DDF79AB1-C0AD-4B28-BFE1-A7082299D81A}" type="pres">
      <dgm:prSet presAssocID="{91A776E0-919E-4A9D-926C-2FBBA1D8025E}" presName="Name37" presStyleLbl="parChTrans1D4" presStyleIdx="1" presStyleCnt="23"/>
      <dgm:spPr/>
    </dgm:pt>
    <dgm:pt modelId="{CD5446DD-4363-480F-BD0F-1A311B7C5A04}" type="pres">
      <dgm:prSet presAssocID="{7D8D94CE-E9BC-4595-8B9F-7ABB5BFC3DED}" presName="hierRoot2" presStyleCnt="0">
        <dgm:presLayoutVars>
          <dgm:hierBranch val="init"/>
        </dgm:presLayoutVars>
      </dgm:prSet>
      <dgm:spPr/>
    </dgm:pt>
    <dgm:pt modelId="{FBD73F4E-99C3-4C83-8F9F-49282BB0E9D8}" type="pres">
      <dgm:prSet presAssocID="{7D8D94CE-E9BC-4595-8B9F-7ABB5BFC3DED}" presName="rootComposite" presStyleCnt="0"/>
      <dgm:spPr/>
    </dgm:pt>
    <dgm:pt modelId="{79F3B5FA-7227-4CDB-912B-15C881A6AE1B}" type="pres">
      <dgm:prSet presAssocID="{7D8D94CE-E9BC-4595-8B9F-7ABB5BFC3DED}" presName="rootText" presStyleLbl="node4" presStyleIdx="1" presStyleCnt="23" custScaleX="301884" custScaleY="478000" custLinFactY="-372644" custLinFactNeighborX="12995" custLinFactNeighborY="-400000">
        <dgm:presLayoutVars>
          <dgm:chPref val="3"/>
        </dgm:presLayoutVars>
      </dgm:prSet>
      <dgm:spPr/>
    </dgm:pt>
    <dgm:pt modelId="{B6A9EDBE-120E-4E52-8269-39444297C222}" type="pres">
      <dgm:prSet presAssocID="{7D8D94CE-E9BC-4595-8B9F-7ABB5BFC3DED}" presName="rootConnector" presStyleLbl="node4" presStyleIdx="1" presStyleCnt="23"/>
      <dgm:spPr/>
    </dgm:pt>
    <dgm:pt modelId="{943E1356-D414-403B-8524-5A9D4CC97204}" type="pres">
      <dgm:prSet presAssocID="{7D8D94CE-E9BC-4595-8B9F-7ABB5BFC3DED}" presName="hierChild4" presStyleCnt="0"/>
      <dgm:spPr/>
    </dgm:pt>
    <dgm:pt modelId="{F3EE4BE0-C876-47FE-B994-A4B31F2494BD}" type="pres">
      <dgm:prSet presAssocID="{7D8D94CE-E9BC-4595-8B9F-7ABB5BFC3DED}" presName="hierChild5" presStyleCnt="0"/>
      <dgm:spPr/>
    </dgm:pt>
    <dgm:pt modelId="{8F3AC67C-2E05-495C-B004-296B05D00369}" type="pres">
      <dgm:prSet presAssocID="{666019F0-321D-47FC-8E4B-43BB3507E5FA}" presName="hierChild5" presStyleCnt="0"/>
      <dgm:spPr/>
    </dgm:pt>
    <dgm:pt modelId="{9D269F64-C0B0-4667-9E9A-DEA605CEE152}" type="pres">
      <dgm:prSet presAssocID="{7EC1A488-3946-496C-9120-1D7EE14132FB}" presName="Name37" presStyleLbl="parChTrans1D3" presStyleIdx="2" presStyleCnt="3"/>
      <dgm:spPr/>
    </dgm:pt>
    <dgm:pt modelId="{48C88AB5-ED65-4982-B75B-9400CEF27CDE}" type="pres">
      <dgm:prSet presAssocID="{303D81AA-3D41-40C0-8C9D-3F6C20374732}" presName="hierRoot2" presStyleCnt="0">
        <dgm:presLayoutVars>
          <dgm:hierBranch val="init"/>
        </dgm:presLayoutVars>
      </dgm:prSet>
      <dgm:spPr/>
    </dgm:pt>
    <dgm:pt modelId="{A69F46E7-53CC-456C-8258-C185AA20151A}" type="pres">
      <dgm:prSet presAssocID="{303D81AA-3D41-40C0-8C9D-3F6C20374732}" presName="rootComposite" presStyleCnt="0"/>
      <dgm:spPr/>
    </dgm:pt>
    <dgm:pt modelId="{DA7FE3C3-8662-4837-9D4F-BF4249ED78A5}" type="pres">
      <dgm:prSet presAssocID="{303D81AA-3D41-40C0-8C9D-3F6C20374732}" presName="rootText" presStyleLbl="node3" presStyleIdx="2" presStyleCnt="3" custScaleX="394206" custScaleY="541383" custLinFactX="3754" custLinFactY="-400000" custLinFactNeighborX="100000" custLinFactNeighborY="-441528">
        <dgm:presLayoutVars>
          <dgm:chPref val="3"/>
        </dgm:presLayoutVars>
      </dgm:prSet>
      <dgm:spPr/>
    </dgm:pt>
    <dgm:pt modelId="{859109EC-28ED-4704-8295-520F669E2536}" type="pres">
      <dgm:prSet presAssocID="{303D81AA-3D41-40C0-8C9D-3F6C20374732}" presName="rootConnector" presStyleLbl="node3" presStyleIdx="2" presStyleCnt="3"/>
      <dgm:spPr/>
    </dgm:pt>
    <dgm:pt modelId="{8D94DF5B-8911-4EE4-A07F-96495FB925C4}" type="pres">
      <dgm:prSet presAssocID="{303D81AA-3D41-40C0-8C9D-3F6C20374732}" presName="hierChild4" presStyleCnt="0"/>
      <dgm:spPr/>
    </dgm:pt>
    <dgm:pt modelId="{9542B2BE-1B36-442E-B7D2-3B17AB57F17D}" type="pres">
      <dgm:prSet presAssocID="{E16A12E4-7257-447C-8297-D57B44D64EBA}" presName="Name37" presStyleLbl="parChTrans1D4" presStyleIdx="2" presStyleCnt="23"/>
      <dgm:spPr/>
    </dgm:pt>
    <dgm:pt modelId="{4CA60F8D-7B41-4DFD-947C-8DF2DF337307}" type="pres">
      <dgm:prSet presAssocID="{3CADC966-D6BD-44C8-8B15-54F23D105F6C}" presName="hierRoot2" presStyleCnt="0">
        <dgm:presLayoutVars>
          <dgm:hierBranch val="init"/>
        </dgm:presLayoutVars>
      </dgm:prSet>
      <dgm:spPr/>
    </dgm:pt>
    <dgm:pt modelId="{B108BC65-21F7-492A-A828-39F6B45FB278}" type="pres">
      <dgm:prSet presAssocID="{3CADC966-D6BD-44C8-8B15-54F23D105F6C}" presName="rootComposite" presStyleCnt="0"/>
      <dgm:spPr/>
    </dgm:pt>
    <dgm:pt modelId="{C34B2444-7691-46C5-8EAB-FBFCF31200A7}" type="pres">
      <dgm:prSet presAssocID="{3CADC966-D6BD-44C8-8B15-54F23D105F6C}" presName="rootText" presStyleLbl="node4" presStyleIdx="2" presStyleCnt="23" custScaleX="148332" custScaleY="181059" custLinFactX="46797" custLinFactY="-320419" custLinFactNeighborX="100000" custLinFactNeighborY="-400000">
        <dgm:presLayoutVars>
          <dgm:chPref val="3"/>
        </dgm:presLayoutVars>
      </dgm:prSet>
      <dgm:spPr/>
    </dgm:pt>
    <dgm:pt modelId="{79A58704-2339-4380-8C82-D93FA961727C}" type="pres">
      <dgm:prSet presAssocID="{3CADC966-D6BD-44C8-8B15-54F23D105F6C}" presName="rootConnector" presStyleLbl="node4" presStyleIdx="2" presStyleCnt="23"/>
      <dgm:spPr/>
    </dgm:pt>
    <dgm:pt modelId="{F7DCB412-52A5-47B2-A6F2-B2DAD434A333}" type="pres">
      <dgm:prSet presAssocID="{3CADC966-D6BD-44C8-8B15-54F23D105F6C}" presName="hierChild4" presStyleCnt="0"/>
      <dgm:spPr/>
    </dgm:pt>
    <dgm:pt modelId="{FC6F3087-F456-4903-B503-1AA65F8C4C5E}" type="pres">
      <dgm:prSet presAssocID="{CDDD297C-A0C2-464B-A331-5D922DB8144D}" presName="Name37" presStyleLbl="parChTrans1D4" presStyleIdx="3" presStyleCnt="23"/>
      <dgm:spPr/>
    </dgm:pt>
    <dgm:pt modelId="{C5DC1DE3-3FD3-44B5-9BD6-E385A98041BC}" type="pres">
      <dgm:prSet presAssocID="{0EC287E1-AEB3-40FC-827B-767BD4A9E7EC}" presName="hierRoot2" presStyleCnt="0">
        <dgm:presLayoutVars>
          <dgm:hierBranch val="init"/>
        </dgm:presLayoutVars>
      </dgm:prSet>
      <dgm:spPr/>
    </dgm:pt>
    <dgm:pt modelId="{CE76F2A1-FEF0-41A1-995F-0DCB2CB2712A}" type="pres">
      <dgm:prSet presAssocID="{0EC287E1-AEB3-40FC-827B-767BD4A9E7EC}" presName="rootComposite" presStyleCnt="0"/>
      <dgm:spPr/>
    </dgm:pt>
    <dgm:pt modelId="{9E8528BD-A896-45D4-A491-650C455366F2}" type="pres">
      <dgm:prSet presAssocID="{0EC287E1-AEB3-40FC-827B-767BD4A9E7EC}" presName="rootText" presStyleLbl="node4" presStyleIdx="3" presStyleCnt="23" custScaleX="401111" custScaleY="496643" custLinFactY="-300000" custLinFactNeighborX="-14363" custLinFactNeighborY="-316638">
        <dgm:presLayoutVars>
          <dgm:chPref val="3"/>
        </dgm:presLayoutVars>
      </dgm:prSet>
      <dgm:spPr/>
    </dgm:pt>
    <dgm:pt modelId="{302594A2-75C4-414D-AEC8-E53000C06DC5}" type="pres">
      <dgm:prSet presAssocID="{0EC287E1-AEB3-40FC-827B-767BD4A9E7EC}" presName="rootConnector" presStyleLbl="node4" presStyleIdx="3" presStyleCnt="23"/>
      <dgm:spPr/>
    </dgm:pt>
    <dgm:pt modelId="{D948C5B3-BDC1-42E9-B440-BC176170D266}" type="pres">
      <dgm:prSet presAssocID="{0EC287E1-AEB3-40FC-827B-767BD4A9E7EC}" presName="hierChild4" presStyleCnt="0"/>
      <dgm:spPr/>
    </dgm:pt>
    <dgm:pt modelId="{1C550B25-EF62-4238-91CC-A7B31E4A3C71}" type="pres">
      <dgm:prSet presAssocID="{0EC287E1-AEB3-40FC-827B-767BD4A9E7EC}" presName="hierChild5" presStyleCnt="0"/>
      <dgm:spPr/>
    </dgm:pt>
    <dgm:pt modelId="{DD4E9B60-19F5-4C1F-9978-A0DBD056A0FA}" type="pres">
      <dgm:prSet presAssocID="{3CADC966-D6BD-44C8-8B15-54F23D105F6C}" presName="hierChild5" presStyleCnt="0"/>
      <dgm:spPr/>
    </dgm:pt>
    <dgm:pt modelId="{086017C9-69F7-4E1C-9763-020FDA5E6D67}" type="pres">
      <dgm:prSet presAssocID="{48936A6E-AD10-4AA1-A2B6-290388821FFD}" presName="Name37" presStyleLbl="parChTrans1D4" presStyleIdx="4" presStyleCnt="23"/>
      <dgm:spPr/>
    </dgm:pt>
    <dgm:pt modelId="{231C488B-9D9E-4A80-86FD-5E27A40E3AC4}" type="pres">
      <dgm:prSet presAssocID="{17FF26B7-10CB-4654-A66C-772CB1C2C567}" presName="hierRoot2" presStyleCnt="0">
        <dgm:presLayoutVars>
          <dgm:hierBranch val="init"/>
        </dgm:presLayoutVars>
      </dgm:prSet>
      <dgm:spPr/>
    </dgm:pt>
    <dgm:pt modelId="{EC64ACE8-A225-41BB-B503-08B4E0D88EEC}" type="pres">
      <dgm:prSet presAssocID="{17FF26B7-10CB-4654-A66C-772CB1C2C567}" presName="rootComposite" presStyleCnt="0"/>
      <dgm:spPr/>
    </dgm:pt>
    <dgm:pt modelId="{7E588EB8-89E7-4E3B-B878-52A8C66E4347}" type="pres">
      <dgm:prSet presAssocID="{17FF26B7-10CB-4654-A66C-772CB1C2C567}" presName="rootText" presStyleLbl="node4" presStyleIdx="4" presStyleCnt="23" custScaleX="138178" custScaleY="175832" custLinFactY="-324671" custLinFactNeighborX="19027" custLinFactNeighborY="-400000">
        <dgm:presLayoutVars>
          <dgm:chPref val="3"/>
        </dgm:presLayoutVars>
      </dgm:prSet>
      <dgm:spPr/>
    </dgm:pt>
    <dgm:pt modelId="{96C051C1-92D2-4147-B478-EA067736A74D}" type="pres">
      <dgm:prSet presAssocID="{17FF26B7-10CB-4654-A66C-772CB1C2C567}" presName="rootConnector" presStyleLbl="node4" presStyleIdx="4" presStyleCnt="23"/>
      <dgm:spPr/>
    </dgm:pt>
    <dgm:pt modelId="{3C459B17-FAA8-4CE1-800E-0BE01620EC49}" type="pres">
      <dgm:prSet presAssocID="{17FF26B7-10CB-4654-A66C-772CB1C2C567}" presName="hierChild4" presStyleCnt="0"/>
      <dgm:spPr/>
    </dgm:pt>
    <dgm:pt modelId="{A8BC21EF-FB9C-4C08-A76D-52C978413480}" type="pres">
      <dgm:prSet presAssocID="{7A946088-6E91-4747-8DC5-33294E742FB9}" presName="Name37" presStyleLbl="parChTrans1D4" presStyleIdx="5" presStyleCnt="23"/>
      <dgm:spPr/>
    </dgm:pt>
    <dgm:pt modelId="{9E244DF5-2851-4D96-B8BF-D9E126DA9E1E}" type="pres">
      <dgm:prSet presAssocID="{233D2910-57BC-4BB4-8CFD-69A6999375CC}" presName="hierRoot2" presStyleCnt="0">
        <dgm:presLayoutVars>
          <dgm:hierBranch val="init"/>
        </dgm:presLayoutVars>
      </dgm:prSet>
      <dgm:spPr/>
    </dgm:pt>
    <dgm:pt modelId="{98DEFF07-C844-419B-87C3-231C9E72BF3D}" type="pres">
      <dgm:prSet presAssocID="{233D2910-57BC-4BB4-8CFD-69A6999375CC}" presName="rootComposite" presStyleCnt="0"/>
      <dgm:spPr/>
    </dgm:pt>
    <dgm:pt modelId="{8931C549-CA0A-4DDE-AD50-40634758DDEA}" type="pres">
      <dgm:prSet presAssocID="{233D2910-57BC-4BB4-8CFD-69A6999375CC}" presName="rootText" presStyleLbl="node4" presStyleIdx="5" presStyleCnt="23" custFlipHor="1" custScaleX="399450" custScaleY="509966" custLinFactY="-300000" custLinFactNeighborX="29037" custLinFactNeighborY="-308091">
        <dgm:presLayoutVars>
          <dgm:chPref val="3"/>
        </dgm:presLayoutVars>
      </dgm:prSet>
      <dgm:spPr/>
    </dgm:pt>
    <dgm:pt modelId="{92B5B33D-CA84-4105-B416-B2DE1EB9EA79}" type="pres">
      <dgm:prSet presAssocID="{233D2910-57BC-4BB4-8CFD-69A6999375CC}" presName="rootConnector" presStyleLbl="node4" presStyleIdx="5" presStyleCnt="23"/>
      <dgm:spPr/>
    </dgm:pt>
    <dgm:pt modelId="{88B7052C-452D-4E06-AAEF-86AEFB08F39C}" type="pres">
      <dgm:prSet presAssocID="{233D2910-57BC-4BB4-8CFD-69A6999375CC}" presName="hierChild4" presStyleCnt="0"/>
      <dgm:spPr/>
    </dgm:pt>
    <dgm:pt modelId="{09B85425-F048-474D-BB46-1F3645C3D992}" type="pres">
      <dgm:prSet presAssocID="{6595E5B5-7D2C-4F4F-9AFF-A23F1609E35D}" presName="Name37" presStyleLbl="parChTrans1D4" presStyleIdx="6" presStyleCnt="23"/>
      <dgm:spPr/>
    </dgm:pt>
    <dgm:pt modelId="{1DB7AA38-EE16-4B84-8E67-57E7ADA8E900}" type="pres">
      <dgm:prSet presAssocID="{4C0BBF5D-883A-4415-9D40-2C87AB2FA6D2}" presName="hierRoot2" presStyleCnt="0">
        <dgm:presLayoutVars>
          <dgm:hierBranch val="init"/>
        </dgm:presLayoutVars>
      </dgm:prSet>
      <dgm:spPr/>
    </dgm:pt>
    <dgm:pt modelId="{56260841-8194-4A01-B351-D889674C91D8}" type="pres">
      <dgm:prSet presAssocID="{4C0BBF5D-883A-4415-9D40-2C87AB2FA6D2}" presName="rootComposite" presStyleCnt="0"/>
      <dgm:spPr/>
    </dgm:pt>
    <dgm:pt modelId="{5C98E0AE-1EB5-4D8D-8604-3C1237C01CFC}" type="pres">
      <dgm:prSet presAssocID="{4C0BBF5D-883A-4415-9D40-2C87AB2FA6D2}" presName="rootText" presStyleLbl="node4" presStyleIdx="6" presStyleCnt="23" custScaleX="280755" custScaleY="349187" custLinFactX="-56589" custLinFactY="-200000" custLinFactNeighborX="-100000" custLinFactNeighborY="-273966">
        <dgm:presLayoutVars>
          <dgm:chPref val="3"/>
        </dgm:presLayoutVars>
      </dgm:prSet>
      <dgm:spPr/>
    </dgm:pt>
    <dgm:pt modelId="{21A08FF1-F262-459B-9E37-E3D13891C299}" type="pres">
      <dgm:prSet presAssocID="{4C0BBF5D-883A-4415-9D40-2C87AB2FA6D2}" presName="rootConnector" presStyleLbl="node4" presStyleIdx="6" presStyleCnt="23"/>
      <dgm:spPr/>
    </dgm:pt>
    <dgm:pt modelId="{9722388C-870D-46C8-A19C-52A1E4D6B8B1}" type="pres">
      <dgm:prSet presAssocID="{4C0BBF5D-883A-4415-9D40-2C87AB2FA6D2}" presName="hierChild4" presStyleCnt="0"/>
      <dgm:spPr/>
    </dgm:pt>
    <dgm:pt modelId="{9D7EE2F2-5F88-48AB-8C13-5796291C30E8}" type="pres">
      <dgm:prSet presAssocID="{A8206036-C3C8-45D2-B6EA-EEA14E6C013D}" presName="Name37" presStyleLbl="parChTrans1D4" presStyleIdx="7" presStyleCnt="23"/>
      <dgm:spPr/>
    </dgm:pt>
    <dgm:pt modelId="{CBE7F990-C625-4388-B448-77E6FA89DF84}" type="pres">
      <dgm:prSet presAssocID="{4F30F670-8FED-4ADD-B967-CE72CA4C2B30}" presName="hierRoot2" presStyleCnt="0">
        <dgm:presLayoutVars>
          <dgm:hierBranch val="init"/>
        </dgm:presLayoutVars>
      </dgm:prSet>
      <dgm:spPr/>
    </dgm:pt>
    <dgm:pt modelId="{8DCF94AE-2783-4894-AF61-611BB2BB8294}" type="pres">
      <dgm:prSet presAssocID="{4F30F670-8FED-4ADD-B967-CE72CA4C2B30}" presName="rootComposite" presStyleCnt="0"/>
      <dgm:spPr/>
    </dgm:pt>
    <dgm:pt modelId="{EEED0B2A-77FE-4962-9923-09559BD8BE9B}" type="pres">
      <dgm:prSet presAssocID="{4F30F670-8FED-4ADD-B967-CE72CA4C2B30}" presName="rootText" presStyleLbl="node4" presStyleIdx="7" presStyleCnt="23" custScaleX="347439" custScaleY="366520" custLinFactX="-42436" custLinFactY="-200000" custLinFactNeighborX="-100000" custLinFactNeighborY="-265640">
        <dgm:presLayoutVars>
          <dgm:chPref val="3"/>
        </dgm:presLayoutVars>
      </dgm:prSet>
      <dgm:spPr/>
    </dgm:pt>
    <dgm:pt modelId="{80696C46-62C3-4B4C-8BA4-CCF40DCADD8E}" type="pres">
      <dgm:prSet presAssocID="{4F30F670-8FED-4ADD-B967-CE72CA4C2B30}" presName="rootConnector" presStyleLbl="node4" presStyleIdx="7" presStyleCnt="23"/>
      <dgm:spPr/>
    </dgm:pt>
    <dgm:pt modelId="{E8386EE7-CDC3-4384-AEF5-CA79F4729723}" type="pres">
      <dgm:prSet presAssocID="{4F30F670-8FED-4ADD-B967-CE72CA4C2B30}" presName="hierChild4" presStyleCnt="0"/>
      <dgm:spPr/>
    </dgm:pt>
    <dgm:pt modelId="{526E09BA-0D08-4A92-8426-73CAF8117215}" type="pres">
      <dgm:prSet presAssocID="{4F30F670-8FED-4ADD-B967-CE72CA4C2B30}" presName="hierChild5" presStyleCnt="0"/>
      <dgm:spPr/>
    </dgm:pt>
    <dgm:pt modelId="{088B3820-8BA9-4B69-81F8-BCA1500DFE9E}" type="pres">
      <dgm:prSet presAssocID="{3F0E8902-6C22-4E8D-B089-9165B94EF5BD}" presName="Name37" presStyleLbl="parChTrans1D4" presStyleIdx="8" presStyleCnt="23"/>
      <dgm:spPr/>
    </dgm:pt>
    <dgm:pt modelId="{41CCC16E-83DE-4D91-A0D1-076ABC5C2361}" type="pres">
      <dgm:prSet presAssocID="{9206EB14-2FBF-4BF5-A442-FBC25558FEDE}" presName="hierRoot2" presStyleCnt="0">
        <dgm:presLayoutVars>
          <dgm:hierBranch val="init"/>
        </dgm:presLayoutVars>
      </dgm:prSet>
      <dgm:spPr/>
    </dgm:pt>
    <dgm:pt modelId="{63B518EF-B73C-45DB-BB99-467A83D1F833}" type="pres">
      <dgm:prSet presAssocID="{9206EB14-2FBF-4BF5-A442-FBC25558FEDE}" presName="rootComposite" presStyleCnt="0"/>
      <dgm:spPr/>
    </dgm:pt>
    <dgm:pt modelId="{E3724647-E70E-4774-91A4-8A199FB8929C}" type="pres">
      <dgm:prSet presAssocID="{9206EB14-2FBF-4BF5-A442-FBC25558FEDE}" presName="rootText" presStyleLbl="node4" presStyleIdx="8" presStyleCnt="23" custScaleX="345230" custScaleY="353054" custLinFactX="-43349" custLinFactY="-200000" custLinFactNeighborX="-100000" custLinFactNeighborY="-275616">
        <dgm:presLayoutVars>
          <dgm:chPref val="3"/>
        </dgm:presLayoutVars>
      </dgm:prSet>
      <dgm:spPr/>
    </dgm:pt>
    <dgm:pt modelId="{700E94E8-EB56-4C4D-B2AE-0D559A54C51A}" type="pres">
      <dgm:prSet presAssocID="{9206EB14-2FBF-4BF5-A442-FBC25558FEDE}" presName="rootConnector" presStyleLbl="node4" presStyleIdx="8" presStyleCnt="23"/>
      <dgm:spPr/>
    </dgm:pt>
    <dgm:pt modelId="{F41DB3D7-F003-4FD1-9910-8E367761F9A6}" type="pres">
      <dgm:prSet presAssocID="{9206EB14-2FBF-4BF5-A442-FBC25558FEDE}" presName="hierChild4" presStyleCnt="0"/>
      <dgm:spPr/>
    </dgm:pt>
    <dgm:pt modelId="{D6866D03-9021-4622-95DD-4E508B949944}" type="pres">
      <dgm:prSet presAssocID="{9206EB14-2FBF-4BF5-A442-FBC25558FEDE}" presName="hierChild5" presStyleCnt="0"/>
      <dgm:spPr/>
    </dgm:pt>
    <dgm:pt modelId="{DAD0A030-2014-4B3E-9E04-FE46A44682F4}" type="pres">
      <dgm:prSet presAssocID="{D6E18BBD-92A5-4817-99D0-44A947FF79D0}" presName="Name37" presStyleLbl="parChTrans1D4" presStyleIdx="9" presStyleCnt="23"/>
      <dgm:spPr/>
    </dgm:pt>
    <dgm:pt modelId="{D35EC731-207C-423F-BB3E-C568569D7D3D}" type="pres">
      <dgm:prSet presAssocID="{EC01F35D-C668-48B4-8072-FB09F762455A}" presName="hierRoot2" presStyleCnt="0">
        <dgm:presLayoutVars>
          <dgm:hierBranch val="init"/>
        </dgm:presLayoutVars>
      </dgm:prSet>
      <dgm:spPr/>
    </dgm:pt>
    <dgm:pt modelId="{C6E1F76A-0D60-40F9-B83C-E0D9D0BB7447}" type="pres">
      <dgm:prSet presAssocID="{EC01F35D-C668-48B4-8072-FB09F762455A}" presName="rootComposite" presStyleCnt="0"/>
      <dgm:spPr/>
    </dgm:pt>
    <dgm:pt modelId="{E7A7B46D-7F19-4ADC-A279-30E881468DB3}" type="pres">
      <dgm:prSet presAssocID="{EC01F35D-C668-48B4-8072-FB09F762455A}" presName="rootText" presStyleLbl="node4" presStyleIdx="9" presStyleCnt="23" custScaleX="340923" custScaleY="311637" custLinFactX="-40041" custLinFactY="-200000" custLinFactNeighborX="-100000" custLinFactNeighborY="-282778">
        <dgm:presLayoutVars>
          <dgm:chPref val="3"/>
        </dgm:presLayoutVars>
      </dgm:prSet>
      <dgm:spPr/>
    </dgm:pt>
    <dgm:pt modelId="{BBFFF361-6CCA-40A8-945E-BE7D2A080B22}" type="pres">
      <dgm:prSet presAssocID="{EC01F35D-C668-48B4-8072-FB09F762455A}" presName="rootConnector" presStyleLbl="node4" presStyleIdx="9" presStyleCnt="23"/>
      <dgm:spPr/>
    </dgm:pt>
    <dgm:pt modelId="{B5E179CA-A388-44BC-BBBB-6F433D10B2DD}" type="pres">
      <dgm:prSet presAssocID="{EC01F35D-C668-48B4-8072-FB09F762455A}" presName="hierChild4" presStyleCnt="0"/>
      <dgm:spPr/>
    </dgm:pt>
    <dgm:pt modelId="{B11353FE-5C2B-4AC4-9EB6-A959CBF633F6}" type="pres">
      <dgm:prSet presAssocID="{EC01F35D-C668-48B4-8072-FB09F762455A}" presName="hierChild5" presStyleCnt="0"/>
      <dgm:spPr/>
    </dgm:pt>
    <dgm:pt modelId="{D06AF0F2-B1AA-4E9B-BF31-63C9E3D8CD16}" type="pres">
      <dgm:prSet presAssocID="{B185B078-C8BE-47BE-A32F-7F08B542D12A}" presName="Name37" presStyleLbl="parChTrans1D4" presStyleIdx="10" presStyleCnt="23"/>
      <dgm:spPr/>
    </dgm:pt>
    <dgm:pt modelId="{104E02FE-6C48-47DC-9AD8-4AE49B56290D}" type="pres">
      <dgm:prSet presAssocID="{F24BDAAA-95DB-4A98-BC78-A950C0478CBC}" presName="hierRoot2" presStyleCnt="0">
        <dgm:presLayoutVars>
          <dgm:hierBranch val="init"/>
        </dgm:presLayoutVars>
      </dgm:prSet>
      <dgm:spPr/>
    </dgm:pt>
    <dgm:pt modelId="{CD728E9B-C0F6-463B-965A-AD3E12A2926F}" type="pres">
      <dgm:prSet presAssocID="{F24BDAAA-95DB-4A98-BC78-A950C0478CBC}" presName="rootComposite" presStyleCnt="0"/>
      <dgm:spPr/>
    </dgm:pt>
    <dgm:pt modelId="{09D951BA-993B-49D0-963A-F28454E7AFDA}" type="pres">
      <dgm:prSet presAssocID="{F24BDAAA-95DB-4A98-BC78-A950C0478CBC}" presName="rootText" presStyleLbl="node4" presStyleIdx="10" presStyleCnt="23" custScaleX="328726" custScaleY="305119" custLinFactX="-40910" custLinFactY="-200000" custLinFactNeighborX="-100000" custLinFactNeighborY="-292647">
        <dgm:presLayoutVars>
          <dgm:chPref val="3"/>
        </dgm:presLayoutVars>
      </dgm:prSet>
      <dgm:spPr/>
    </dgm:pt>
    <dgm:pt modelId="{4E578349-42C8-402F-BA81-4B9647DE418A}" type="pres">
      <dgm:prSet presAssocID="{F24BDAAA-95DB-4A98-BC78-A950C0478CBC}" presName="rootConnector" presStyleLbl="node4" presStyleIdx="10" presStyleCnt="23"/>
      <dgm:spPr/>
    </dgm:pt>
    <dgm:pt modelId="{9BA29560-3008-4E82-970B-43AE88C62C45}" type="pres">
      <dgm:prSet presAssocID="{F24BDAAA-95DB-4A98-BC78-A950C0478CBC}" presName="hierChild4" presStyleCnt="0"/>
      <dgm:spPr/>
    </dgm:pt>
    <dgm:pt modelId="{81959CD0-1471-45C2-9AC2-3382116DB6F9}" type="pres">
      <dgm:prSet presAssocID="{F24BDAAA-95DB-4A98-BC78-A950C0478CBC}" presName="hierChild5" presStyleCnt="0"/>
      <dgm:spPr/>
    </dgm:pt>
    <dgm:pt modelId="{6FFCDF23-1E74-4663-9EFE-E8F2E48196C7}" type="pres">
      <dgm:prSet presAssocID="{4C0BBF5D-883A-4415-9D40-2C87AB2FA6D2}" presName="hierChild5" presStyleCnt="0"/>
      <dgm:spPr/>
    </dgm:pt>
    <dgm:pt modelId="{DF02246B-F13C-416D-9973-B0EDACA1C7EE}" type="pres">
      <dgm:prSet presAssocID="{7FCE2DF2-2D89-42F3-B3F6-A987F5561F13}" presName="Name37" presStyleLbl="parChTrans1D4" presStyleIdx="11" presStyleCnt="23"/>
      <dgm:spPr/>
    </dgm:pt>
    <dgm:pt modelId="{A4173807-0A94-4957-8B24-84257FFA6ADA}" type="pres">
      <dgm:prSet presAssocID="{3EE1B6C9-4D51-482F-9788-C35AFDF6C9B6}" presName="hierRoot2" presStyleCnt="0">
        <dgm:presLayoutVars>
          <dgm:hierBranch val="init"/>
        </dgm:presLayoutVars>
      </dgm:prSet>
      <dgm:spPr/>
    </dgm:pt>
    <dgm:pt modelId="{06782281-0E9E-4C31-91FA-1D4CD3CA8988}" type="pres">
      <dgm:prSet presAssocID="{3EE1B6C9-4D51-482F-9788-C35AFDF6C9B6}" presName="rootComposite" presStyleCnt="0"/>
      <dgm:spPr/>
    </dgm:pt>
    <dgm:pt modelId="{3CFF3921-16F6-4352-AC7D-93E4E059F1AE}" type="pres">
      <dgm:prSet presAssocID="{3EE1B6C9-4D51-482F-9788-C35AFDF6C9B6}" presName="rootText" presStyleLbl="node4" presStyleIdx="11" presStyleCnt="23" custScaleX="285858" custScaleY="328661" custLinFactY="-200000" custLinFactNeighborX="1851" custLinFactNeighborY="-268195">
        <dgm:presLayoutVars>
          <dgm:chPref val="3"/>
        </dgm:presLayoutVars>
      </dgm:prSet>
      <dgm:spPr/>
    </dgm:pt>
    <dgm:pt modelId="{38BF6889-D067-4487-854D-2F2449ECEA85}" type="pres">
      <dgm:prSet presAssocID="{3EE1B6C9-4D51-482F-9788-C35AFDF6C9B6}" presName="rootConnector" presStyleLbl="node4" presStyleIdx="11" presStyleCnt="23"/>
      <dgm:spPr/>
    </dgm:pt>
    <dgm:pt modelId="{3437A2AD-F8A5-4AA9-B2A4-2E7C73956750}" type="pres">
      <dgm:prSet presAssocID="{3EE1B6C9-4D51-482F-9788-C35AFDF6C9B6}" presName="hierChild4" presStyleCnt="0"/>
      <dgm:spPr/>
    </dgm:pt>
    <dgm:pt modelId="{49C4DC1C-390D-4CB7-9757-4E81167BBB2B}" type="pres">
      <dgm:prSet presAssocID="{1DE2A120-398B-48B0-88DF-80F9F30130EA}" presName="Name37" presStyleLbl="parChTrans1D4" presStyleIdx="12" presStyleCnt="23"/>
      <dgm:spPr/>
    </dgm:pt>
    <dgm:pt modelId="{2FD29D17-5B14-4827-8843-18B3568001CE}" type="pres">
      <dgm:prSet presAssocID="{F45FB0A2-9996-4390-A85D-D0366AD8D9D9}" presName="hierRoot2" presStyleCnt="0">
        <dgm:presLayoutVars>
          <dgm:hierBranch val="init"/>
        </dgm:presLayoutVars>
      </dgm:prSet>
      <dgm:spPr/>
    </dgm:pt>
    <dgm:pt modelId="{CC38C658-A1FB-459B-830A-517C5023A6B6}" type="pres">
      <dgm:prSet presAssocID="{F45FB0A2-9996-4390-A85D-D0366AD8D9D9}" presName="rootComposite" presStyleCnt="0"/>
      <dgm:spPr/>
    </dgm:pt>
    <dgm:pt modelId="{0529C5BF-7E47-459C-A542-D07AE0EF7F9B}" type="pres">
      <dgm:prSet presAssocID="{F45FB0A2-9996-4390-A85D-D0366AD8D9D9}" presName="rootText" presStyleLbl="node4" presStyleIdx="12" presStyleCnt="23" custScaleX="325372" custScaleY="363618" custLinFactY="-200000" custLinFactNeighborX="19636" custLinFactNeighborY="-272527">
        <dgm:presLayoutVars>
          <dgm:chPref val="3"/>
        </dgm:presLayoutVars>
      </dgm:prSet>
      <dgm:spPr/>
    </dgm:pt>
    <dgm:pt modelId="{17508F26-4E44-460B-A186-56962BEB7841}" type="pres">
      <dgm:prSet presAssocID="{F45FB0A2-9996-4390-A85D-D0366AD8D9D9}" presName="rootConnector" presStyleLbl="node4" presStyleIdx="12" presStyleCnt="23"/>
      <dgm:spPr/>
    </dgm:pt>
    <dgm:pt modelId="{96789CB5-632E-4686-9DDD-A132D6E814D8}" type="pres">
      <dgm:prSet presAssocID="{F45FB0A2-9996-4390-A85D-D0366AD8D9D9}" presName="hierChild4" presStyleCnt="0"/>
      <dgm:spPr/>
    </dgm:pt>
    <dgm:pt modelId="{FF3A87AD-57D6-42F9-A2B7-2873C634061A}" type="pres">
      <dgm:prSet presAssocID="{F45FB0A2-9996-4390-A85D-D0366AD8D9D9}" presName="hierChild5" presStyleCnt="0"/>
      <dgm:spPr/>
    </dgm:pt>
    <dgm:pt modelId="{D0820B07-791B-4F0B-AFDC-7775E09DC5E2}" type="pres">
      <dgm:prSet presAssocID="{D3C779B8-0A10-4CD4-B9B5-A2A8229A66D0}" presName="Name37" presStyleLbl="parChTrans1D4" presStyleIdx="13" presStyleCnt="23"/>
      <dgm:spPr/>
    </dgm:pt>
    <dgm:pt modelId="{D10B1D46-67D9-4A59-8B3E-60492F078C8A}" type="pres">
      <dgm:prSet presAssocID="{FC1EEAA8-2CB3-4983-9B90-8BCF28D0535D}" presName="hierRoot2" presStyleCnt="0">
        <dgm:presLayoutVars>
          <dgm:hierBranch val="init"/>
        </dgm:presLayoutVars>
      </dgm:prSet>
      <dgm:spPr/>
    </dgm:pt>
    <dgm:pt modelId="{22877816-7A1E-47D7-8702-229D07A818A2}" type="pres">
      <dgm:prSet presAssocID="{FC1EEAA8-2CB3-4983-9B90-8BCF28D0535D}" presName="rootComposite" presStyleCnt="0"/>
      <dgm:spPr/>
    </dgm:pt>
    <dgm:pt modelId="{4FFC6A83-A785-43AB-B009-FB96F82D8EDE}" type="pres">
      <dgm:prSet presAssocID="{FC1EEAA8-2CB3-4983-9B90-8BCF28D0535D}" presName="rootText" presStyleLbl="node4" presStyleIdx="13" presStyleCnt="23" custScaleX="335273" custScaleY="359221" custLinFactY="-200000" custLinFactNeighborX="18723" custLinFactNeighborY="-285317">
        <dgm:presLayoutVars>
          <dgm:chPref val="3"/>
        </dgm:presLayoutVars>
      </dgm:prSet>
      <dgm:spPr/>
    </dgm:pt>
    <dgm:pt modelId="{777E482C-3BA4-4DBC-AA22-24A775767E5A}" type="pres">
      <dgm:prSet presAssocID="{FC1EEAA8-2CB3-4983-9B90-8BCF28D0535D}" presName="rootConnector" presStyleLbl="node4" presStyleIdx="13" presStyleCnt="23"/>
      <dgm:spPr/>
    </dgm:pt>
    <dgm:pt modelId="{E39B1769-1EB0-434B-BF78-5426EA251896}" type="pres">
      <dgm:prSet presAssocID="{FC1EEAA8-2CB3-4983-9B90-8BCF28D0535D}" presName="hierChild4" presStyleCnt="0"/>
      <dgm:spPr/>
    </dgm:pt>
    <dgm:pt modelId="{9F94BE3F-8568-4B1D-BE0A-B03104B1E323}" type="pres">
      <dgm:prSet presAssocID="{FC1EEAA8-2CB3-4983-9B90-8BCF28D0535D}" presName="hierChild5" presStyleCnt="0"/>
      <dgm:spPr/>
    </dgm:pt>
    <dgm:pt modelId="{1CAD8DAD-E77E-40E1-80AC-386AEF726851}" type="pres">
      <dgm:prSet presAssocID="{57293123-DBE2-4070-88D0-CE8D7F40C216}" presName="Name37" presStyleLbl="parChTrans1D4" presStyleIdx="14" presStyleCnt="23"/>
      <dgm:spPr/>
    </dgm:pt>
    <dgm:pt modelId="{47A6A70D-EB8F-4319-A7E7-CCB041E317EE}" type="pres">
      <dgm:prSet presAssocID="{4A8CBD20-F5EC-4BB2-8382-CF13C3B43D93}" presName="hierRoot2" presStyleCnt="0">
        <dgm:presLayoutVars>
          <dgm:hierBranch val="init"/>
        </dgm:presLayoutVars>
      </dgm:prSet>
      <dgm:spPr/>
    </dgm:pt>
    <dgm:pt modelId="{04B1470B-91AA-435C-8887-95182E366F63}" type="pres">
      <dgm:prSet presAssocID="{4A8CBD20-F5EC-4BB2-8382-CF13C3B43D93}" presName="rootComposite" presStyleCnt="0"/>
      <dgm:spPr/>
    </dgm:pt>
    <dgm:pt modelId="{B8530525-756F-4DF9-9E08-97D4B3A43377}" type="pres">
      <dgm:prSet presAssocID="{4A8CBD20-F5EC-4BB2-8382-CF13C3B43D93}" presName="rootText" presStyleLbl="node4" presStyleIdx="14" presStyleCnt="23" custScaleX="332582" custScaleY="345379" custLinFactY="-200000" custLinFactNeighborX="17809" custLinFactNeighborY="-298108">
        <dgm:presLayoutVars>
          <dgm:chPref val="3"/>
        </dgm:presLayoutVars>
      </dgm:prSet>
      <dgm:spPr/>
    </dgm:pt>
    <dgm:pt modelId="{8F94912C-89D4-4831-89F9-32C75B5DF0DC}" type="pres">
      <dgm:prSet presAssocID="{4A8CBD20-F5EC-4BB2-8382-CF13C3B43D93}" presName="rootConnector" presStyleLbl="node4" presStyleIdx="14" presStyleCnt="23"/>
      <dgm:spPr/>
    </dgm:pt>
    <dgm:pt modelId="{0F4393F9-69B4-4B54-8D5B-655CA6B9CD04}" type="pres">
      <dgm:prSet presAssocID="{4A8CBD20-F5EC-4BB2-8382-CF13C3B43D93}" presName="hierChild4" presStyleCnt="0"/>
      <dgm:spPr/>
    </dgm:pt>
    <dgm:pt modelId="{243DAF5A-889D-40BE-A7C5-AA0622ED8A4F}" type="pres">
      <dgm:prSet presAssocID="{4A8CBD20-F5EC-4BB2-8382-CF13C3B43D93}" presName="hierChild5" presStyleCnt="0"/>
      <dgm:spPr/>
    </dgm:pt>
    <dgm:pt modelId="{975E1AB3-A3B4-4435-8B67-29BC76074BF8}" type="pres">
      <dgm:prSet presAssocID="{6E7D8C68-42AA-4ADE-A601-340A6DBE3A60}" presName="Name37" presStyleLbl="parChTrans1D4" presStyleIdx="15" presStyleCnt="23"/>
      <dgm:spPr/>
    </dgm:pt>
    <dgm:pt modelId="{57DC9E6D-85B2-460A-84D6-5145E7A12021}" type="pres">
      <dgm:prSet presAssocID="{F85D9B0E-63B4-410A-8C3C-2B2F206A8224}" presName="hierRoot2" presStyleCnt="0">
        <dgm:presLayoutVars>
          <dgm:hierBranch val="init"/>
        </dgm:presLayoutVars>
      </dgm:prSet>
      <dgm:spPr/>
    </dgm:pt>
    <dgm:pt modelId="{859F5E88-CF83-4469-A426-E472D33BFC02}" type="pres">
      <dgm:prSet presAssocID="{F85D9B0E-63B4-410A-8C3C-2B2F206A8224}" presName="rootComposite" presStyleCnt="0"/>
      <dgm:spPr/>
    </dgm:pt>
    <dgm:pt modelId="{94B160CF-1DA9-4B4C-B4DA-BC9680D4D73C}" type="pres">
      <dgm:prSet presAssocID="{F85D9B0E-63B4-410A-8C3C-2B2F206A8224}" presName="rootText" presStyleLbl="node4" presStyleIdx="15" presStyleCnt="23" custScaleX="333313" custScaleY="308491" custLinFactY="-210899" custLinFactNeighborX="18723" custLinFactNeighborY="-300000">
        <dgm:presLayoutVars>
          <dgm:chPref val="3"/>
        </dgm:presLayoutVars>
      </dgm:prSet>
      <dgm:spPr/>
    </dgm:pt>
    <dgm:pt modelId="{FE54E4E6-9530-4626-A004-E0E6E3CACB6C}" type="pres">
      <dgm:prSet presAssocID="{F85D9B0E-63B4-410A-8C3C-2B2F206A8224}" presName="rootConnector" presStyleLbl="node4" presStyleIdx="15" presStyleCnt="23"/>
      <dgm:spPr/>
    </dgm:pt>
    <dgm:pt modelId="{78FCD1E4-DD03-4509-8D11-988AE6AEBCFF}" type="pres">
      <dgm:prSet presAssocID="{F85D9B0E-63B4-410A-8C3C-2B2F206A8224}" presName="hierChild4" presStyleCnt="0"/>
      <dgm:spPr/>
    </dgm:pt>
    <dgm:pt modelId="{E021BB13-6BB9-4BEC-B5AF-D46CC0220991}" type="pres">
      <dgm:prSet presAssocID="{F85D9B0E-63B4-410A-8C3C-2B2F206A8224}" presName="hierChild5" presStyleCnt="0"/>
      <dgm:spPr/>
    </dgm:pt>
    <dgm:pt modelId="{B7079AAE-2610-4ECE-93FE-A067D4768743}" type="pres">
      <dgm:prSet presAssocID="{3EE1B6C9-4D51-482F-9788-C35AFDF6C9B6}" presName="hierChild5" presStyleCnt="0"/>
      <dgm:spPr/>
    </dgm:pt>
    <dgm:pt modelId="{7B79EFB4-4894-4019-8617-86AAD90388E3}" type="pres">
      <dgm:prSet presAssocID="{CC9D8C20-F956-4374-BDA5-F4799FC3549D}" presName="Name37" presStyleLbl="parChTrans1D4" presStyleIdx="16" presStyleCnt="23"/>
      <dgm:spPr/>
    </dgm:pt>
    <dgm:pt modelId="{E8203E31-CAAB-4138-8C23-5ABB6E59CAE8}" type="pres">
      <dgm:prSet presAssocID="{09237883-9DE4-4CE0-9A20-1E7AAF6EE6EE}" presName="hierRoot2" presStyleCnt="0">
        <dgm:presLayoutVars>
          <dgm:hierBranch val="init"/>
        </dgm:presLayoutVars>
      </dgm:prSet>
      <dgm:spPr/>
    </dgm:pt>
    <dgm:pt modelId="{830977DA-278D-4F89-9570-CC803693871B}" type="pres">
      <dgm:prSet presAssocID="{09237883-9DE4-4CE0-9A20-1E7AAF6EE6EE}" presName="rootComposite" presStyleCnt="0"/>
      <dgm:spPr/>
    </dgm:pt>
    <dgm:pt modelId="{4BD1CA88-7F37-457D-84FA-40240A11F240}" type="pres">
      <dgm:prSet presAssocID="{09237883-9DE4-4CE0-9A20-1E7AAF6EE6EE}" presName="rootText" presStyleLbl="node4" presStyleIdx="16" presStyleCnt="23" custScaleX="293251" custScaleY="318596" custLinFactX="100000" custLinFactY="-200000" custLinFactNeighborX="110252" custLinFactNeighborY="-267727">
        <dgm:presLayoutVars>
          <dgm:chPref val="3"/>
        </dgm:presLayoutVars>
      </dgm:prSet>
      <dgm:spPr/>
    </dgm:pt>
    <dgm:pt modelId="{AFCC6F12-3C79-4864-833B-C89EFC4540E1}" type="pres">
      <dgm:prSet presAssocID="{09237883-9DE4-4CE0-9A20-1E7AAF6EE6EE}" presName="rootConnector" presStyleLbl="node4" presStyleIdx="16" presStyleCnt="23"/>
      <dgm:spPr/>
    </dgm:pt>
    <dgm:pt modelId="{FF535BDE-A84C-447F-A4E1-01D04B33CABD}" type="pres">
      <dgm:prSet presAssocID="{09237883-9DE4-4CE0-9A20-1E7AAF6EE6EE}" presName="hierChild4" presStyleCnt="0"/>
      <dgm:spPr/>
    </dgm:pt>
    <dgm:pt modelId="{43DF771E-4174-4424-A046-C223E656612D}" type="pres">
      <dgm:prSet presAssocID="{A1ED3683-9218-4546-805C-96423D6F760F}" presName="Name37" presStyleLbl="parChTrans1D4" presStyleIdx="17" presStyleCnt="23"/>
      <dgm:spPr/>
    </dgm:pt>
    <dgm:pt modelId="{938523B8-7396-44AB-A9F4-4FC9583F23C8}" type="pres">
      <dgm:prSet presAssocID="{111C4F32-12AA-468D-A796-E07053761429}" presName="hierRoot2" presStyleCnt="0">
        <dgm:presLayoutVars>
          <dgm:hierBranch val="init"/>
        </dgm:presLayoutVars>
      </dgm:prSet>
      <dgm:spPr/>
    </dgm:pt>
    <dgm:pt modelId="{8F89B838-EAEF-4CDF-A9E2-D8AF9ED92CA7}" type="pres">
      <dgm:prSet presAssocID="{111C4F32-12AA-468D-A796-E07053761429}" presName="rootComposite" presStyleCnt="0"/>
      <dgm:spPr/>
    </dgm:pt>
    <dgm:pt modelId="{92B548D2-0CBC-43A7-98E2-51930472C7FC}" type="pres">
      <dgm:prSet presAssocID="{111C4F32-12AA-468D-A796-E07053761429}" presName="rootText" presStyleLbl="node4" presStyleIdx="17" presStyleCnt="23" custScaleX="382017" custScaleY="395992" custLinFactX="60309" custLinFactY="-200000" custLinFactNeighborX="100000" custLinFactNeighborY="-246652">
        <dgm:presLayoutVars>
          <dgm:chPref val="3"/>
        </dgm:presLayoutVars>
      </dgm:prSet>
      <dgm:spPr/>
    </dgm:pt>
    <dgm:pt modelId="{D817B24F-436A-4E44-9BCC-9AA1E01E5982}" type="pres">
      <dgm:prSet presAssocID="{111C4F32-12AA-468D-A796-E07053761429}" presName="rootConnector" presStyleLbl="node4" presStyleIdx="17" presStyleCnt="23"/>
      <dgm:spPr/>
    </dgm:pt>
    <dgm:pt modelId="{00EEBB04-E87F-4E06-A074-F59694013EF5}" type="pres">
      <dgm:prSet presAssocID="{111C4F32-12AA-468D-A796-E07053761429}" presName="hierChild4" presStyleCnt="0"/>
      <dgm:spPr/>
    </dgm:pt>
    <dgm:pt modelId="{CCDD0553-5A8D-4B8A-AEE9-20E7E484C0BE}" type="pres">
      <dgm:prSet presAssocID="{04C564BF-F99E-4946-9EAA-2EBB41369B05}" presName="Name37" presStyleLbl="parChTrans1D4" presStyleIdx="18" presStyleCnt="23"/>
      <dgm:spPr/>
    </dgm:pt>
    <dgm:pt modelId="{9B8A0D95-AFD9-44E0-B642-F46AA7C90316}" type="pres">
      <dgm:prSet presAssocID="{8699E864-C346-4EB9-8A66-5C922E65EA2B}" presName="hierRoot2" presStyleCnt="0">
        <dgm:presLayoutVars>
          <dgm:hierBranch val="init"/>
        </dgm:presLayoutVars>
      </dgm:prSet>
      <dgm:spPr/>
    </dgm:pt>
    <dgm:pt modelId="{36BF89D1-2AAD-4FD7-867E-4406B48A5A9A}" type="pres">
      <dgm:prSet presAssocID="{8699E864-C346-4EB9-8A66-5C922E65EA2B}" presName="rootComposite" presStyleCnt="0"/>
      <dgm:spPr/>
    </dgm:pt>
    <dgm:pt modelId="{5A4D23EF-7E02-4615-BD4A-AE72383CB684}" type="pres">
      <dgm:prSet presAssocID="{8699E864-C346-4EB9-8A66-5C922E65EA2B}" presName="rootText" presStyleLbl="node4" presStyleIdx="18" presStyleCnt="23" custScaleX="394128" custScaleY="445458" custLinFactX="37635" custLinFactY="-200000" custLinFactNeighborX="100000" custLinFactNeighborY="-206632">
        <dgm:presLayoutVars>
          <dgm:chPref val="3"/>
        </dgm:presLayoutVars>
      </dgm:prSet>
      <dgm:spPr/>
    </dgm:pt>
    <dgm:pt modelId="{0A8CF5EB-2DE1-4509-A5F0-9DDBF2373990}" type="pres">
      <dgm:prSet presAssocID="{8699E864-C346-4EB9-8A66-5C922E65EA2B}" presName="rootConnector" presStyleLbl="node4" presStyleIdx="18" presStyleCnt="23"/>
      <dgm:spPr/>
    </dgm:pt>
    <dgm:pt modelId="{618BE391-B6BB-4D0B-A238-F99065A12C78}" type="pres">
      <dgm:prSet presAssocID="{8699E864-C346-4EB9-8A66-5C922E65EA2B}" presName="hierChild4" presStyleCnt="0"/>
      <dgm:spPr/>
    </dgm:pt>
    <dgm:pt modelId="{6E3E00D7-B4D1-4792-B780-81C904AC017E}" type="pres">
      <dgm:prSet presAssocID="{8699E864-C346-4EB9-8A66-5C922E65EA2B}" presName="hierChild5" presStyleCnt="0"/>
      <dgm:spPr/>
    </dgm:pt>
    <dgm:pt modelId="{76620C22-8A29-44B4-83B7-12A46514C484}" type="pres">
      <dgm:prSet presAssocID="{74CA1F07-6AAE-4512-8916-E168A150A06A}" presName="Name37" presStyleLbl="parChTrans1D4" presStyleIdx="19" presStyleCnt="23"/>
      <dgm:spPr/>
    </dgm:pt>
    <dgm:pt modelId="{C47809A3-1054-4A96-8BD8-9ED7A1BD1DA6}" type="pres">
      <dgm:prSet presAssocID="{F4305155-87A9-493F-8B34-C42667DD293B}" presName="hierRoot2" presStyleCnt="0">
        <dgm:presLayoutVars>
          <dgm:hierBranch val="init"/>
        </dgm:presLayoutVars>
      </dgm:prSet>
      <dgm:spPr/>
    </dgm:pt>
    <dgm:pt modelId="{7A41EBF2-B7F5-4778-B954-A51220D734D7}" type="pres">
      <dgm:prSet presAssocID="{F4305155-87A9-493F-8B34-C42667DD293B}" presName="rootComposite" presStyleCnt="0"/>
      <dgm:spPr/>
    </dgm:pt>
    <dgm:pt modelId="{35269531-4C0E-4C82-AFD7-C1937137F846}" type="pres">
      <dgm:prSet presAssocID="{F4305155-87A9-493F-8B34-C42667DD293B}" presName="rootText" presStyleLbl="node4" presStyleIdx="19" presStyleCnt="23" custScaleX="383935" custScaleY="364799" custLinFactX="38030" custLinFactY="-180256" custLinFactNeighborX="100000" custLinFactNeighborY="-200000">
        <dgm:presLayoutVars>
          <dgm:chPref val="3"/>
        </dgm:presLayoutVars>
      </dgm:prSet>
      <dgm:spPr/>
    </dgm:pt>
    <dgm:pt modelId="{94F332C3-DFD8-47CB-9D13-D34E0E608A61}" type="pres">
      <dgm:prSet presAssocID="{F4305155-87A9-493F-8B34-C42667DD293B}" presName="rootConnector" presStyleLbl="node4" presStyleIdx="19" presStyleCnt="23"/>
      <dgm:spPr/>
    </dgm:pt>
    <dgm:pt modelId="{6650D6F6-4D11-423C-9A28-4A40EABC1384}" type="pres">
      <dgm:prSet presAssocID="{F4305155-87A9-493F-8B34-C42667DD293B}" presName="hierChild4" presStyleCnt="0"/>
      <dgm:spPr/>
    </dgm:pt>
    <dgm:pt modelId="{DFC8C3F7-47A8-4C55-9986-9E19F8E01219}" type="pres">
      <dgm:prSet presAssocID="{F4305155-87A9-493F-8B34-C42667DD293B}" presName="hierChild5" presStyleCnt="0"/>
      <dgm:spPr/>
    </dgm:pt>
    <dgm:pt modelId="{7EC01657-494F-4B2B-B46D-D12D0B4240EE}" type="pres">
      <dgm:prSet presAssocID="{699483C7-1F43-4DD1-8C50-D01634C6D58E}" presName="Name37" presStyleLbl="parChTrans1D4" presStyleIdx="20" presStyleCnt="23"/>
      <dgm:spPr/>
    </dgm:pt>
    <dgm:pt modelId="{E1F576CB-EDE1-46E7-9994-2F6A67333CF7}" type="pres">
      <dgm:prSet presAssocID="{F0B9AF41-C960-41D3-87D9-CC32BCAE39DB}" presName="hierRoot2" presStyleCnt="0">
        <dgm:presLayoutVars>
          <dgm:hierBranch val="init"/>
        </dgm:presLayoutVars>
      </dgm:prSet>
      <dgm:spPr/>
    </dgm:pt>
    <dgm:pt modelId="{8BD13B3F-A161-4A10-BD4E-67CF32AD3876}" type="pres">
      <dgm:prSet presAssocID="{F0B9AF41-C960-41D3-87D9-CC32BCAE39DB}" presName="rootComposite" presStyleCnt="0"/>
      <dgm:spPr/>
    </dgm:pt>
    <dgm:pt modelId="{527AD027-55A3-40E3-9AF8-415074B44ADD}" type="pres">
      <dgm:prSet presAssocID="{F0B9AF41-C960-41D3-87D9-CC32BCAE39DB}" presName="rootText" presStyleLbl="node4" presStyleIdx="20" presStyleCnt="23" custScaleX="373203" custScaleY="335239" custLinFactX="40491" custLinFactY="-172433" custLinFactNeighborX="100000" custLinFactNeighborY="-200000">
        <dgm:presLayoutVars>
          <dgm:chPref val="3"/>
        </dgm:presLayoutVars>
      </dgm:prSet>
      <dgm:spPr/>
    </dgm:pt>
    <dgm:pt modelId="{E16DDBED-E6F4-4A51-B4ED-7C371D5642F3}" type="pres">
      <dgm:prSet presAssocID="{F0B9AF41-C960-41D3-87D9-CC32BCAE39DB}" presName="rootConnector" presStyleLbl="node4" presStyleIdx="20" presStyleCnt="23"/>
      <dgm:spPr/>
    </dgm:pt>
    <dgm:pt modelId="{1917A690-EC46-49F7-909C-DEDD620D64AA}" type="pres">
      <dgm:prSet presAssocID="{F0B9AF41-C960-41D3-87D9-CC32BCAE39DB}" presName="hierChild4" presStyleCnt="0"/>
      <dgm:spPr/>
    </dgm:pt>
    <dgm:pt modelId="{02478252-7389-40F5-90AE-98CBC816E35D}" type="pres">
      <dgm:prSet presAssocID="{F0B9AF41-C960-41D3-87D9-CC32BCAE39DB}" presName="hierChild5" presStyleCnt="0"/>
      <dgm:spPr/>
    </dgm:pt>
    <dgm:pt modelId="{9ECDAB47-8B49-427A-A771-424A831F81E4}" type="pres">
      <dgm:prSet presAssocID="{111C4F32-12AA-468D-A796-E07053761429}" presName="hierChild5" presStyleCnt="0"/>
      <dgm:spPr/>
    </dgm:pt>
    <dgm:pt modelId="{B2F9954A-C929-43DB-9B10-2A13A2A4741B}" type="pres">
      <dgm:prSet presAssocID="{768D98D2-9588-4133-BBC4-82755889ACA9}" presName="Name37" presStyleLbl="parChTrans1D4" presStyleIdx="21" presStyleCnt="23"/>
      <dgm:spPr/>
    </dgm:pt>
    <dgm:pt modelId="{8AA3B429-4395-4616-AEAA-2225D50FBC38}" type="pres">
      <dgm:prSet presAssocID="{D68E092E-0E9B-4938-97D3-D43CBF7D488C}" presName="hierRoot2" presStyleCnt="0">
        <dgm:presLayoutVars>
          <dgm:hierBranch val="init"/>
        </dgm:presLayoutVars>
      </dgm:prSet>
      <dgm:spPr/>
    </dgm:pt>
    <dgm:pt modelId="{5A382430-006F-4897-816F-E47557E1E66C}" type="pres">
      <dgm:prSet presAssocID="{D68E092E-0E9B-4938-97D3-D43CBF7D488C}" presName="rootComposite" presStyleCnt="0"/>
      <dgm:spPr/>
    </dgm:pt>
    <dgm:pt modelId="{5659A353-EFEF-4B9F-8707-DD6D7E8719EA}" type="pres">
      <dgm:prSet presAssocID="{D68E092E-0E9B-4938-97D3-D43CBF7D488C}" presName="rootText" presStyleLbl="node4" presStyleIdx="21" presStyleCnt="23" custScaleX="355805" custScaleY="407556" custLinFactX="100000" custLinFactY="-200000" custLinFactNeighborX="172082" custLinFactNeighborY="-247420">
        <dgm:presLayoutVars>
          <dgm:chPref val="3"/>
        </dgm:presLayoutVars>
      </dgm:prSet>
      <dgm:spPr/>
    </dgm:pt>
    <dgm:pt modelId="{236129E3-F991-40E8-83DB-DECCB4509FA6}" type="pres">
      <dgm:prSet presAssocID="{D68E092E-0E9B-4938-97D3-D43CBF7D488C}" presName="rootConnector" presStyleLbl="node4" presStyleIdx="21" presStyleCnt="23"/>
      <dgm:spPr/>
    </dgm:pt>
    <dgm:pt modelId="{C0A78108-4476-48FC-AEB2-71BE9069C7C7}" type="pres">
      <dgm:prSet presAssocID="{D68E092E-0E9B-4938-97D3-D43CBF7D488C}" presName="hierChild4" presStyleCnt="0"/>
      <dgm:spPr/>
    </dgm:pt>
    <dgm:pt modelId="{40D8F273-ECCD-4F38-9376-525C8B7A99EF}" type="pres">
      <dgm:prSet presAssocID="{89DB222C-1257-43BC-9FD2-DEB24F5B1506}" presName="Name37" presStyleLbl="parChTrans1D4" presStyleIdx="22" presStyleCnt="23"/>
      <dgm:spPr/>
    </dgm:pt>
    <dgm:pt modelId="{7DC9BF4B-87A8-4272-8FED-8309464E6CCC}" type="pres">
      <dgm:prSet presAssocID="{31C3ADAB-3A26-40AC-B036-5D70327E7FAB}" presName="hierRoot2" presStyleCnt="0">
        <dgm:presLayoutVars>
          <dgm:hierBranch val="init"/>
        </dgm:presLayoutVars>
      </dgm:prSet>
      <dgm:spPr/>
    </dgm:pt>
    <dgm:pt modelId="{A038591D-D060-4DB2-AB6C-5F8E3438155C}" type="pres">
      <dgm:prSet presAssocID="{31C3ADAB-3A26-40AC-B036-5D70327E7FAB}" presName="rootComposite" presStyleCnt="0"/>
      <dgm:spPr/>
    </dgm:pt>
    <dgm:pt modelId="{F161BB42-1B9F-4D7F-A6E1-B3714E09764F}" type="pres">
      <dgm:prSet presAssocID="{31C3ADAB-3A26-40AC-B036-5D70327E7FAB}" presName="rootText" presStyleLbl="node4" presStyleIdx="22" presStyleCnt="23" custScaleX="345218" custScaleY="448917" custLinFactX="86801" custLinFactY="-200000" custLinFactNeighborX="100000" custLinFactNeighborY="-216696">
        <dgm:presLayoutVars>
          <dgm:chPref val="3"/>
        </dgm:presLayoutVars>
      </dgm:prSet>
      <dgm:spPr/>
    </dgm:pt>
    <dgm:pt modelId="{8D53BF54-1B5C-43A0-8F3A-BA1D79ECF9F3}" type="pres">
      <dgm:prSet presAssocID="{31C3ADAB-3A26-40AC-B036-5D70327E7FAB}" presName="rootConnector" presStyleLbl="node4" presStyleIdx="22" presStyleCnt="23"/>
      <dgm:spPr/>
    </dgm:pt>
    <dgm:pt modelId="{6898F166-6F3D-47C5-9B93-69FCB868A961}" type="pres">
      <dgm:prSet presAssocID="{31C3ADAB-3A26-40AC-B036-5D70327E7FAB}" presName="hierChild4" presStyleCnt="0"/>
      <dgm:spPr/>
    </dgm:pt>
    <dgm:pt modelId="{A2CCB1EC-F6E2-452D-8CB5-EE08E8F0ACE2}" type="pres">
      <dgm:prSet presAssocID="{31C3ADAB-3A26-40AC-B036-5D70327E7FAB}" presName="hierChild5" presStyleCnt="0"/>
      <dgm:spPr/>
    </dgm:pt>
    <dgm:pt modelId="{2C31A3FA-059C-48C4-BEBA-9A4386E13228}" type="pres">
      <dgm:prSet presAssocID="{D68E092E-0E9B-4938-97D3-D43CBF7D488C}" presName="hierChild5" presStyleCnt="0"/>
      <dgm:spPr/>
    </dgm:pt>
    <dgm:pt modelId="{79EDFE52-3F1A-4E81-9037-94CF076A96C2}" type="pres">
      <dgm:prSet presAssocID="{09237883-9DE4-4CE0-9A20-1E7AAF6EE6EE}" presName="hierChild5" presStyleCnt="0"/>
      <dgm:spPr/>
    </dgm:pt>
    <dgm:pt modelId="{DC5CEF24-2BBC-41AF-AC88-ADC1093A4D6F}" type="pres">
      <dgm:prSet presAssocID="{233D2910-57BC-4BB4-8CFD-69A6999375CC}" presName="hierChild5" presStyleCnt="0"/>
      <dgm:spPr/>
    </dgm:pt>
    <dgm:pt modelId="{575A8C65-6E4F-4991-AFBA-71F06F6B951C}" type="pres">
      <dgm:prSet presAssocID="{17FF26B7-10CB-4654-A66C-772CB1C2C567}" presName="hierChild5" presStyleCnt="0"/>
      <dgm:spPr/>
    </dgm:pt>
    <dgm:pt modelId="{3BA2EA62-8F26-4B5D-A75F-88E9284B4D8D}" type="pres">
      <dgm:prSet presAssocID="{303D81AA-3D41-40C0-8C9D-3F6C20374732}" presName="hierChild5" presStyleCnt="0"/>
      <dgm:spPr/>
    </dgm:pt>
    <dgm:pt modelId="{9451AC1C-9CF9-4151-A9C1-37A7BF11620D}" type="pres">
      <dgm:prSet presAssocID="{303BB2C2-E77A-4846-8F7D-863C5329DCF7}" presName="hierChild7" presStyleCnt="0"/>
      <dgm:spPr/>
    </dgm:pt>
  </dgm:ptLst>
  <dgm:cxnLst>
    <dgm:cxn modelId="{A98D5E00-3ACD-4B8B-87E4-D0CB3B1F6A90}" srcId="{3EE1B6C9-4D51-482F-9788-C35AFDF6C9B6}" destId="{4A8CBD20-F5EC-4BB2-8382-CF13C3B43D93}" srcOrd="2" destOrd="0" parTransId="{57293123-DBE2-4070-88D0-CE8D7F40C216}" sibTransId="{79F5F5B2-CD98-40EE-82EA-EFC9CF6B8E06}"/>
    <dgm:cxn modelId="{A9E7B103-D76E-4CD7-B4F7-617A464AE052}" srcId="{3CADC966-D6BD-44C8-8B15-54F23D105F6C}" destId="{0EC287E1-AEB3-40FC-827B-767BD4A9E7EC}" srcOrd="0" destOrd="0" parTransId="{CDDD297C-A0C2-464B-A331-5D922DB8144D}" sibTransId="{CC872CCD-3016-4A95-A1C8-3833E711BE61}"/>
    <dgm:cxn modelId="{B30EBB04-151B-4DBD-99E2-EAAEC81AE9E6}" type="presOf" srcId="{6595E5B5-7D2C-4F4F-9AFF-A23F1609E35D}" destId="{09B85425-F048-474D-BB46-1F3645C3D992}" srcOrd="0" destOrd="0" presId="urn:microsoft.com/office/officeart/2005/8/layout/orgChart1"/>
    <dgm:cxn modelId="{BF88A505-8C1A-4933-A533-BDE4FEFB0456}" type="presOf" srcId="{303D81AA-3D41-40C0-8C9D-3F6C20374732}" destId="{859109EC-28ED-4704-8295-520F669E2536}" srcOrd="1" destOrd="0" presId="urn:microsoft.com/office/officeart/2005/8/layout/orgChart1"/>
    <dgm:cxn modelId="{D420F306-9B96-44C9-86FA-631BBAED8FD5}" srcId="{BED1354B-569F-4BB2-8C0D-A565EEB3210C}" destId="{A77DE551-5436-4B4B-9FC6-DE59EAA845D1}" srcOrd="0" destOrd="0" parTransId="{C243DFF9-A73E-48D0-A4A3-EEAF9C30967B}" sibTransId="{01783231-101A-47F7-A89C-7627C30FD19F}"/>
    <dgm:cxn modelId="{C96DBC07-5316-46E8-9CA8-63366448A672}" type="presOf" srcId="{1DE2A120-398B-48B0-88DF-80F9F30130EA}" destId="{49C4DC1C-390D-4CB7-9757-4E81167BBB2B}" srcOrd="0" destOrd="0" presId="urn:microsoft.com/office/officeart/2005/8/layout/orgChart1"/>
    <dgm:cxn modelId="{70AC5108-7DFA-4A5E-9038-6388871B28F6}" type="presOf" srcId="{9206EB14-2FBF-4BF5-A442-FBC25558FEDE}" destId="{700E94E8-EB56-4C4D-B2AE-0D559A54C51A}" srcOrd="1" destOrd="0" presId="urn:microsoft.com/office/officeart/2005/8/layout/orgChart1"/>
    <dgm:cxn modelId="{1C27840A-4A05-4539-90F0-DAAF4F062018}" type="presOf" srcId="{EC01F35D-C668-48B4-8072-FB09F762455A}" destId="{BBFFF361-6CCA-40A8-945E-BE7D2A080B22}" srcOrd="1" destOrd="0" presId="urn:microsoft.com/office/officeart/2005/8/layout/orgChart1"/>
    <dgm:cxn modelId="{C4BA2B0B-194B-4A22-B0C5-9780C704B28E}" type="presOf" srcId="{F0B9AF41-C960-41D3-87D9-CC32BCAE39DB}" destId="{E16DDBED-E6F4-4A51-B4ED-7C371D5642F3}" srcOrd="1" destOrd="0" presId="urn:microsoft.com/office/officeart/2005/8/layout/orgChart1"/>
    <dgm:cxn modelId="{CE60630B-B8CE-4434-97DB-55F5F57EE876}" srcId="{4C0BBF5D-883A-4415-9D40-2C87AB2FA6D2}" destId="{F24BDAAA-95DB-4A98-BC78-A950C0478CBC}" srcOrd="3" destOrd="0" parTransId="{B185B078-C8BE-47BE-A32F-7F08B542D12A}" sibTransId="{CB2A0738-CF9C-48E2-AF55-E6B45D1388E8}"/>
    <dgm:cxn modelId="{BBB4EE0F-CEFD-4653-AB66-11A747E5ADFA}" type="presOf" srcId="{CDDD297C-A0C2-464B-A331-5D922DB8144D}" destId="{FC6F3087-F456-4903-B503-1AA65F8C4C5E}" srcOrd="0" destOrd="0" presId="urn:microsoft.com/office/officeart/2005/8/layout/orgChart1"/>
    <dgm:cxn modelId="{DC4F2312-E5AF-4A1C-B8A9-EFE06ED7BD9F}" type="presOf" srcId="{C0B080B1-27FD-462A-93F5-AD295EB9D4FD}" destId="{2B7550AB-69CF-4A22-9720-15AD4DD526D5}" srcOrd="0" destOrd="0" presId="urn:microsoft.com/office/officeart/2005/8/layout/orgChart1"/>
    <dgm:cxn modelId="{57B5E518-7BDB-4ABF-AF1B-8495EFA9C0EF}" type="presOf" srcId="{FC1EEAA8-2CB3-4983-9B90-8BCF28D0535D}" destId="{4FFC6A83-A785-43AB-B009-FB96F82D8EDE}" srcOrd="0" destOrd="0" presId="urn:microsoft.com/office/officeart/2005/8/layout/orgChart1"/>
    <dgm:cxn modelId="{257BA71E-CB6D-49F3-BDA5-B9122023FFDB}" srcId="{3EE1B6C9-4D51-482F-9788-C35AFDF6C9B6}" destId="{FC1EEAA8-2CB3-4983-9B90-8BCF28D0535D}" srcOrd="1" destOrd="0" parTransId="{D3C779B8-0A10-4CD4-B9B5-A2A8229A66D0}" sibTransId="{55A87637-214F-421E-BA41-DAEE14CD90AD}"/>
    <dgm:cxn modelId="{402B181F-3F7E-42CC-BE4F-E5F27C7BD010}" type="presOf" srcId="{FC1EEAA8-2CB3-4983-9B90-8BCF28D0535D}" destId="{777E482C-3BA4-4DBC-AA22-24A775767E5A}" srcOrd="1" destOrd="0" presId="urn:microsoft.com/office/officeart/2005/8/layout/orgChart1"/>
    <dgm:cxn modelId="{197D1822-E1C3-432D-9F58-B5B34B0A2DA7}" type="presOf" srcId="{F47D996D-61A5-466B-9924-B406156A5308}" destId="{5ED0CFBF-F022-4F4D-B719-35A6C9C79670}" srcOrd="0" destOrd="0" presId="urn:microsoft.com/office/officeart/2005/8/layout/orgChart1"/>
    <dgm:cxn modelId="{D9FB1E25-90D7-4ED4-964D-60F8AB3B6EFA}" srcId="{303D81AA-3D41-40C0-8C9D-3F6C20374732}" destId="{3CADC966-D6BD-44C8-8B15-54F23D105F6C}" srcOrd="0" destOrd="0" parTransId="{E16A12E4-7257-447C-8297-D57B44D64EBA}" sibTransId="{B247ECBE-D3A4-480C-A6CC-C852DF8DC9AA}"/>
    <dgm:cxn modelId="{2F47292A-C466-474C-A791-5AC387694973}" type="presOf" srcId="{768D98D2-9588-4133-BBC4-82755889ACA9}" destId="{B2F9954A-C929-43DB-9B10-2A13A2A4741B}" srcOrd="0" destOrd="0" presId="urn:microsoft.com/office/officeart/2005/8/layout/orgChart1"/>
    <dgm:cxn modelId="{BB1D022B-FEBA-4C44-AA69-096EC03D0BA2}" type="presOf" srcId="{A77DE551-5436-4B4B-9FC6-DE59EAA845D1}" destId="{3D985538-BA96-4698-A6AD-0ACCC668587C}" srcOrd="1" destOrd="0" presId="urn:microsoft.com/office/officeart/2005/8/layout/orgChart1"/>
    <dgm:cxn modelId="{8521D32D-6639-4D2D-9E15-F4249804C886}" type="presOf" srcId="{04C564BF-F99E-4946-9EAA-2EBB41369B05}" destId="{CCDD0553-5A8D-4B8A-AEE9-20E7E484C0BE}" srcOrd="0" destOrd="0" presId="urn:microsoft.com/office/officeart/2005/8/layout/orgChart1"/>
    <dgm:cxn modelId="{A626C92F-42D6-48CF-9980-97609868CC9A}" type="presOf" srcId="{4C0BBF5D-883A-4415-9D40-2C87AB2FA6D2}" destId="{5C98E0AE-1EB5-4D8D-8604-3C1237C01CFC}" srcOrd="0" destOrd="0" presId="urn:microsoft.com/office/officeart/2005/8/layout/orgChart1"/>
    <dgm:cxn modelId="{03988332-9E8D-437F-A49A-9B7816C45684}" type="presOf" srcId="{CC9D8C20-F956-4374-BDA5-F4799FC3549D}" destId="{7B79EFB4-4894-4019-8617-86AAD90388E3}" srcOrd="0" destOrd="0" presId="urn:microsoft.com/office/officeart/2005/8/layout/orgChart1"/>
    <dgm:cxn modelId="{76868537-1070-4B34-978F-D10202609991}" srcId="{303BB2C2-E77A-4846-8F7D-863C5329DCF7}" destId="{5FDFFB11-F6FE-4715-84DF-64B538F01451}" srcOrd="0" destOrd="0" parTransId="{BAA33245-8E6E-4657-8D07-6C794BEFBD40}" sibTransId="{3BF4720A-3B15-45FF-BEBD-545192F60803}"/>
    <dgm:cxn modelId="{31A02838-FA16-4A5F-98CB-F0F5D14EBFA2}" srcId="{303BB2C2-E77A-4846-8F7D-863C5329DCF7}" destId="{666019F0-321D-47FC-8E4B-43BB3507E5FA}" srcOrd="1" destOrd="0" parTransId="{C0B080B1-27FD-462A-93F5-AD295EB9D4FD}" sibTransId="{E0EB3EF6-EB8F-4AD1-8E56-BD90C8879E49}"/>
    <dgm:cxn modelId="{E44B843B-A4ED-4F88-A9A7-5FA6D9CE38FF}" type="presOf" srcId="{89DB222C-1257-43BC-9FD2-DEB24F5B1506}" destId="{40D8F273-ECCD-4F38-9376-525C8B7A99EF}" srcOrd="0" destOrd="0" presId="urn:microsoft.com/office/officeart/2005/8/layout/orgChart1"/>
    <dgm:cxn modelId="{A5F2CA3B-7229-4428-9099-CC2C1895DBDD}" srcId="{D68E092E-0E9B-4938-97D3-D43CBF7D488C}" destId="{31C3ADAB-3A26-40AC-B036-5D70327E7FAB}" srcOrd="0" destOrd="0" parTransId="{89DB222C-1257-43BC-9FD2-DEB24F5B1506}" sibTransId="{888809AC-5228-41C8-86B3-E98AAB4FBB2D}"/>
    <dgm:cxn modelId="{3007B03C-C515-4F92-9D2F-4ABB37416F7D}" type="presOf" srcId="{F85D9B0E-63B4-410A-8C3C-2B2F206A8224}" destId="{94B160CF-1DA9-4B4C-B4DA-BC9680D4D73C}" srcOrd="0" destOrd="0" presId="urn:microsoft.com/office/officeart/2005/8/layout/orgChart1"/>
    <dgm:cxn modelId="{B970135D-0EE9-4C95-B33B-3998B860226D}" type="presOf" srcId="{F4305155-87A9-493F-8B34-C42667DD293B}" destId="{35269531-4C0E-4C82-AFD7-C1937137F846}" srcOrd="0" destOrd="0" presId="urn:microsoft.com/office/officeart/2005/8/layout/orgChart1"/>
    <dgm:cxn modelId="{B0F63A5E-19B7-4FD2-BBB3-0CB768E4EBD2}" type="presOf" srcId="{303BB2C2-E77A-4846-8F7D-863C5329DCF7}" destId="{2CBFCF04-6C23-472D-8DAF-9D543BFCF1CC}" srcOrd="0" destOrd="0" presId="urn:microsoft.com/office/officeart/2005/8/layout/orgChart1"/>
    <dgm:cxn modelId="{8152E560-987F-45D7-91E4-C1024CD448DE}" type="presOf" srcId="{699483C7-1F43-4DD1-8C50-D01634C6D58E}" destId="{7EC01657-494F-4B2B-B46D-D12D0B4240EE}" srcOrd="0" destOrd="0" presId="urn:microsoft.com/office/officeart/2005/8/layout/orgChart1"/>
    <dgm:cxn modelId="{E4B6A946-6BBA-478F-861F-701E3906233B}" type="presOf" srcId="{AD8AF3E6-4749-4DDB-8DCF-B2ADCA97070C}" destId="{01BBE3C3-8E73-4D31-8BE2-3ED814B20F6E}" srcOrd="0" destOrd="0" presId="urn:microsoft.com/office/officeart/2005/8/layout/orgChart1"/>
    <dgm:cxn modelId="{C6492947-C372-44BB-90F2-EC7EDEB72603}" type="presOf" srcId="{303BB2C2-E77A-4846-8F7D-863C5329DCF7}" destId="{6D3A0706-A5D7-418D-B5F9-C86BB9993328}" srcOrd="1" destOrd="0" presId="urn:microsoft.com/office/officeart/2005/8/layout/orgChart1"/>
    <dgm:cxn modelId="{5C982949-FB27-4922-8C18-D3C887B19EB9}" type="presOf" srcId="{70B315EB-B416-4986-8F72-44EE673446A4}" destId="{23095B57-C978-4E53-8CB6-1534A69E4250}" srcOrd="0" destOrd="0" presId="urn:microsoft.com/office/officeart/2005/8/layout/orgChart1"/>
    <dgm:cxn modelId="{5740A26C-F9FD-486F-8081-86373495AAB5}" type="presOf" srcId="{3EE1B6C9-4D51-482F-9788-C35AFDF6C9B6}" destId="{38BF6889-D067-4487-854D-2F2449ECEA85}" srcOrd="1" destOrd="0" presId="urn:microsoft.com/office/officeart/2005/8/layout/orgChart1"/>
    <dgm:cxn modelId="{A9CCA64D-96CA-462B-82C4-C47016FD4485}" type="presOf" srcId="{D6E18BBD-92A5-4817-99D0-44A947FF79D0}" destId="{DAD0A030-2014-4B3E-9E04-FE46A44682F4}" srcOrd="0" destOrd="0" presId="urn:microsoft.com/office/officeart/2005/8/layout/orgChart1"/>
    <dgm:cxn modelId="{0B44B14D-A0F8-4AB1-9179-F7F2AB99DCCC}" srcId="{111C4F32-12AA-468D-A796-E07053761429}" destId="{F0B9AF41-C960-41D3-87D9-CC32BCAE39DB}" srcOrd="2" destOrd="0" parTransId="{699483C7-1F43-4DD1-8C50-D01634C6D58E}" sibTransId="{53C025BB-AAFF-4DD2-AE26-A7B5E8AE82AC}"/>
    <dgm:cxn modelId="{EE6B3850-9A03-40A4-AEA4-46A9AF5FD259}" srcId="{A77DE551-5436-4B4B-9FC6-DE59EAA845D1}" destId="{303BB2C2-E77A-4846-8F7D-863C5329DCF7}" srcOrd="0" destOrd="0" parTransId="{AD8AF3E6-4749-4DDB-8DCF-B2ADCA97070C}" sibTransId="{D7CB0EA7-1E44-4781-B88A-65092125FDB3}"/>
    <dgm:cxn modelId="{947A5D51-2281-457B-B02A-77E3B0FA0A2F}" type="presOf" srcId="{3F0E8902-6C22-4E8D-B089-9165B94EF5BD}" destId="{088B3820-8BA9-4B69-81F8-BCA1500DFE9E}" srcOrd="0" destOrd="0" presId="urn:microsoft.com/office/officeart/2005/8/layout/orgChart1"/>
    <dgm:cxn modelId="{FE260373-99EC-41F5-A212-4399F3271753}" type="presOf" srcId="{7FCE2DF2-2D89-42F3-B3F6-A987F5561F13}" destId="{DF02246B-F13C-416D-9973-B0EDACA1C7EE}" srcOrd="0" destOrd="0" presId="urn:microsoft.com/office/officeart/2005/8/layout/orgChart1"/>
    <dgm:cxn modelId="{AFF51F74-77DD-48E7-9011-8D2B97F829F0}" srcId="{5FDFFB11-F6FE-4715-84DF-64B538F01451}" destId="{F47D996D-61A5-466B-9924-B406156A5308}" srcOrd="0" destOrd="0" parTransId="{70B315EB-B416-4986-8F72-44EE673446A4}" sibTransId="{CBF5ED2F-C96D-4CD2-B8FA-2FDB50435C32}"/>
    <dgm:cxn modelId="{414E9977-FC30-4EE7-B945-5DC91210FECF}" srcId="{233D2910-57BC-4BB4-8CFD-69A6999375CC}" destId="{09237883-9DE4-4CE0-9A20-1E7AAF6EE6EE}" srcOrd="2" destOrd="0" parTransId="{CC9D8C20-F956-4374-BDA5-F4799FC3549D}" sibTransId="{F0620A5C-6A91-47FF-B0A2-B9D8D6888FAD}"/>
    <dgm:cxn modelId="{12D3C857-AE87-41CE-828B-2170E3D7C9E6}" type="presOf" srcId="{F45FB0A2-9996-4390-A85D-D0366AD8D9D9}" destId="{0529C5BF-7E47-459C-A542-D07AE0EF7F9B}" srcOrd="0" destOrd="0" presId="urn:microsoft.com/office/officeart/2005/8/layout/orgChart1"/>
    <dgm:cxn modelId="{15B00079-240D-46F9-973E-99C964867C54}" type="presOf" srcId="{F47D996D-61A5-466B-9924-B406156A5308}" destId="{BCB2BB38-708C-4E5C-9F8E-552A81D5185D}" srcOrd="1" destOrd="0" presId="urn:microsoft.com/office/officeart/2005/8/layout/orgChart1"/>
    <dgm:cxn modelId="{55FF8859-6DFE-4D74-BA17-6707327E2027}" type="presOf" srcId="{303D81AA-3D41-40C0-8C9D-3F6C20374732}" destId="{DA7FE3C3-8662-4837-9D4F-BF4249ED78A5}" srcOrd="0" destOrd="0" presId="urn:microsoft.com/office/officeart/2005/8/layout/orgChart1"/>
    <dgm:cxn modelId="{9759DD59-F71E-4CE4-B998-7748AA880A42}" type="presOf" srcId="{F24BDAAA-95DB-4A98-BC78-A950C0478CBC}" destId="{4E578349-42C8-402F-BA81-4B9647DE418A}" srcOrd="1" destOrd="0" presId="urn:microsoft.com/office/officeart/2005/8/layout/orgChart1"/>
    <dgm:cxn modelId="{881E1A5A-CDFB-4E3F-A87E-AC9F91842B70}" type="presOf" srcId="{E16A12E4-7257-447C-8297-D57B44D64EBA}" destId="{9542B2BE-1B36-442E-B7D2-3B17AB57F17D}" srcOrd="0" destOrd="0" presId="urn:microsoft.com/office/officeart/2005/8/layout/orgChart1"/>
    <dgm:cxn modelId="{AA7D8C5A-CAF2-4002-B467-529789DE9A43}" type="presOf" srcId="{91A776E0-919E-4A9D-926C-2FBBA1D8025E}" destId="{DDF79AB1-C0AD-4B28-BFE1-A7082299D81A}" srcOrd="0" destOrd="0" presId="urn:microsoft.com/office/officeart/2005/8/layout/orgChart1"/>
    <dgm:cxn modelId="{0848907B-3C09-4E7E-B199-F1DD88A129FC}" type="presOf" srcId="{17FF26B7-10CB-4654-A66C-772CB1C2C567}" destId="{7E588EB8-89E7-4E3B-B878-52A8C66E4347}" srcOrd="0" destOrd="0" presId="urn:microsoft.com/office/officeart/2005/8/layout/orgChart1"/>
    <dgm:cxn modelId="{5768A87B-0B1F-4C5E-90AA-23283E0C7EA6}" type="presOf" srcId="{F45FB0A2-9996-4390-A85D-D0366AD8D9D9}" destId="{17508F26-4E44-460B-A186-56962BEB7841}" srcOrd="1" destOrd="0" presId="urn:microsoft.com/office/officeart/2005/8/layout/orgChart1"/>
    <dgm:cxn modelId="{C2FE1F7C-9950-4CC6-93A0-5C0F48508D10}" srcId="{09237883-9DE4-4CE0-9A20-1E7AAF6EE6EE}" destId="{D68E092E-0E9B-4938-97D3-D43CBF7D488C}" srcOrd="1" destOrd="0" parTransId="{768D98D2-9588-4133-BBC4-82755889ACA9}" sibTransId="{52F72261-EF8A-47BE-BF86-61C598FF17B0}"/>
    <dgm:cxn modelId="{EC460A88-4489-4792-98BD-7C71283DBB3B}" type="presOf" srcId="{4F30F670-8FED-4ADD-B967-CE72CA4C2B30}" destId="{80696C46-62C3-4B4C-8BA4-CCF40DCADD8E}" srcOrd="1" destOrd="0" presId="urn:microsoft.com/office/officeart/2005/8/layout/orgChart1"/>
    <dgm:cxn modelId="{B4F03488-A087-4ABE-B551-168725B79B17}" type="presOf" srcId="{4A8CBD20-F5EC-4BB2-8382-CF13C3B43D93}" destId="{B8530525-756F-4DF9-9E08-97D4B3A43377}" srcOrd="0" destOrd="0" presId="urn:microsoft.com/office/officeart/2005/8/layout/orgChart1"/>
    <dgm:cxn modelId="{7ADFAC88-FA1C-4B4D-8036-99BCCE1C760D}" type="presOf" srcId="{8699E864-C346-4EB9-8A66-5C922E65EA2B}" destId="{0A8CF5EB-2DE1-4509-A5F0-9DDBF2373990}" srcOrd="1" destOrd="0" presId="urn:microsoft.com/office/officeart/2005/8/layout/orgChart1"/>
    <dgm:cxn modelId="{EE5ECA8A-8E49-4FBE-81E0-0B50611CBAC2}" type="presOf" srcId="{31C3ADAB-3A26-40AC-B036-5D70327E7FAB}" destId="{8D53BF54-1B5C-43A0-8F3A-BA1D79ECF9F3}" srcOrd="1" destOrd="0" presId="urn:microsoft.com/office/officeart/2005/8/layout/orgChart1"/>
    <dgm:cxn modelId="{1C906B8C-4202-4258-86FD-2EACDB5FAF55}" type="presOf" srcId="{09237883-9DE4-4CE0-9A20-1E7AAF6EE6EE}" destId="{AFCC6F12-3C79-4864-833B-C89EFC4540E1}" srcOrd="1" destOrd="0" presId="urn:microsoft.com/office/officeart/2005/8/layout/orgChart1"/>
    <dgm:cxn modelId="{4C0CAE8C-03AB-4057-8629-42A35811710B}" srcId="{17FF26B7-10CB-4654-A66C-772CB1C2C567}" destId="{233D2910-57BC-4BB4-8CFD-69A6999375CC}" srcOrd="0" destOrd="0" parTransId="{7A946088-6E91-4747-8DC5-33294E742FB9}" sibTransId="{30131CC7-FE0F-4761-B433-FEF1E946A912}"/>
    <dgm:cxn modelId="{38AD428D-3B8C-4560-806D-28FC3B0899E1}" srcId="{3EE1B6C9-4D51-482F-9788-C35AFDF6C9B6}" destId="{F85D9B0E-63B4-410A-8C3C-2B2F206A8224}" srcOrd="3" destOrd="0" parTransId="{6E7D8C68-42AA-4ADE-A601-340A6DBE3A60}" sibTransId="{B8DBE926-3F4F-40DD-8B54-A3B933568E03}"/>
    <dgm:cxn modelId="{1691548D-D38E-4D0B-9865-161554DEA4CB}" type="presOf" srcId="{5FDFFB11-F6FE-4715-84DF-64B538F01451}" destId="{72B7692A-E567-4941-BB59-CD7B79B6B79A}" srcOrd="0" destOrd="0" presId="urn:microsoft.com/office/officeart/2005/8/layout/orgChart1"/>
    <dgm:cxn modelId="{3C76808F-F3ED-47DC-92B5-4644686E165B}" type="presOf" srcId="{3CADC966-D6BD-44C8-8B15-54F23D105F6C}" destId="{C34B2444-7691-46C5-8EAB-FBFCF31200A7}" srcOrd="0" destOrd="0" presId="urn:microsoft.com/office/officeart/2005/8/layout/orgChart1"/>
    <dgm:cxn modelId="{7FF33093-8209-40AF-9F62-5660CA14BDE3}" type="presOf" srcId="{0EC287E1-AEB3-40FC-827B-767BD4A9E7EC}" destId="{302594A2-75C4-414D-AEC8-E53000C06DC5}" srcOrd="1" destOrd="0" presId="urn:microsoft.com/office/officeart/2005/8/layout/orgChart1"/>
    <dgm:cxn modelId="{06D95094-BB8E-4D07-8F0B-39796D143C99}" type="presOf" srcId="{4C0BBF5D-883A-4415-9D40-2C87AB2FA6D2}" destId="{21A08FF1-F262-459B-9E37-E3D13891C299}" srcOrd="1" destOrd="0" presId="urn:microsoft.com/office/officeart/2005/8/layout/orgChart1"/>
    <dgm:cxn modelId="{5E32E59A-C45B-4D4C-AEE0-EABAA4E548FB}" type="presOf" srcId="{6E7D8C68-42AA-4ADE-A601-340A6DBE3A60}" destId="{975E1AB3-A3B4-4435-8B67-29BC76074BF8}" srcOrd="0" destOrd="0" presId="urn:microsoft.com/office/officeart/2005/8/layout/orgChart1"/>
    <dgm:cxn modelId="{6B58059B-62D0-437F-8A75-875006FFF0D0}" type="presOf" srcId="{F0B9AF41-C960-41D3-87D9-CC32BCAE39DB}" destId="{527AD027-55A3-40E3-9AF8-415074B44ADD}" srcOrd="0" destOrd="0" presId="urn:microsoft.com/office/officeart/2005/8/layout/orgChart1"/>
    <dgm:cxn modelId="{51C6C59E-39A0-4379-851E-522A367C7B05}" srcId="{4C0BBF5D-883A-4415-9D40-2C87AB2FA6D2}" destId="{EC01F35D-C668-48B4-8072-FB09F762455A}" srcOrd="2" destOrd="0" parTransId="{D6E18BBD-92A5-4817-99D0-44A947FF79D0}" sibTransId="{9C19F059-57B5-4B89-A596-8BC16C9BA39E}"/>
    <dgm:cxn modelId="{8CAE98A0-3842-49EE-80EA-1ACAC222773E}" type="presOf" srcId="{4A8CBD20-F5EC-4BB2-8382-CF13C3B43D93}" destId="{8F94912C-89D4-4831-89F9-32C75B5DF0DC}" srcOrd="1" destOrd="0" presId="urn:microsoft.com/office/officeart/2005/8/layout/orgChart1"/>
    <dgm:cxn modelId="{081795A1-9A4C-4AEF-A5D4-4ED93CC017DD}" type="presOf" srcId="{7A946088-6E91-4747-8DC5-33294E742FB9}" destId="{A8BC21EF-FB9C-4C08-A76D-52C978413480}" srcOrd="0" destOrd="0" presId="urn:microsoft.com/office/officeart/2005/8/layout/orgChart1"/>
    <dgm:cxn modelId="{90FCEFA1-3C16-496F-B52B-CA659935BF33}" srcId="{111C4F32-12AA-468D-A796-E07053761429}" destId="{8699E864-C346-4EB9-8A66-5C922E65EA2B}" srcOrd="0" destOrd="0" parTransId="{04C564BF-F99E-4946-9EAA-2EBB41369B05}" sibTransId="{86356356-85ED-48A1-8A0C-F2CD2EF6F9B6}"/>
    <dgm:cxn modelId="{EC683BA2-9003-4F4B-A072-BFE8F6FDF0E7}" type="presOf" srcId="{7EC1A488-3946-496C-9120-1D7EE14132FB}" destId="{9D269F64-C0B0-4667-9E9A-DEA605CEE152}" srcOrd="0" destOrd="0" presId="urn:microsoft.com/office/officeart/2005/8/layout/orgChart1"/>
    <dgm:cxn modelId="{10B33AA5-8834-4FEC-922A-0AD3BE8CD981}" type="presOf" srcId="{4F30F670-8FED-4ADD-B967-CE72CA4C2B30}" destId="{EEED0B2A-77FE-4962-9923-09559BD8BE9B}" srcOrd="0" destOrd="0" presId="urn:microsoft.com/office/officeart/2005/8/layout/orgChart1"/>
    <dgm:cxn modelId="{2F6987A5-DAD2-42D9-B51D-2BFB651B4B31}" type="presOf" srcId="{BED1354B-569F-4BB2-8C0D-A565EEB3210C}" destId="{3A2865C2-6815-43CB-8889-B3468BC62FF0}" srcOrd="0" destOrd="0" presId="urn:microsoft.com/office/officeart/2005/8/layout/orgChart1"/>
    <dgm:cxn modelId="{29E9B6A5-4840-4BB9-923D-5AD0624F6A51}" srcId="{303BB2C2-E77A-4846-8F7D-863C5329DCF7}" destId="{303D81AA-3D41-40C0-8C9D-3F6C20374732}" srcOrd="2" destOrd="0" parTransId="{7EC1A488-3946-496C-9120-1D7EE14132FB}" sibTransId="{4C956A86-996A-4554-B199-E653CFC7EA70}"/>
    <dgm:cxn modelId="{E63382A7-C2CF-477F-9BD4-A1AB1F9DA9BD}" srcId="{233D2910-57BC-4BB4-8CFD-69A6999375CC}" destId="{4C0BBF5D-883A-4415-9D40-2C87AB2FA6D2}" srcOrd="0" destOrd="0" parTransId="{6595E5B5-7D2C-4F4F-9AFF-A23F1609E35D}" sibTransId="{2801698F-6642-4AE2-AA28-3F475A47DF5C}"/>
    <dgm:cxn modelId="{99A0FCA8-081F-4C0C-B42B-E11A51D5B48E}" srcId="{111C4F32-12AA-468D-A796-E07053761429}" destId="{F4305155-87A9-493F-8B34-C42667DD293B}" srcOrd="1" destOrd="0" parTransId="{74CA1F07-6AAE-4512-8916-E168A150A06A}" sibTransId="{C316AA08-45AB-49BE-81E3-35144CBB51FC}"/>
    <dgm:cxn modelId="{DEE91FA9-8636-49EE-A586-11AA69FE662B}" srcId="{3EE1B6C9-4D51-482F-9788-C35AFDF6C9B6}" destId="{F45FB0A2-9996-4390-A85D-D0366AD8D9D9}" srcOrd="0" destOrd="0" parTransId="{1DE2A120-398B-48B0-88DF-80F9F30130EA}" sibTransId="{F503BFBD-A5B4-4C6C-982D-794A1828BE71}"/>
    <dgm:cxn modelId="{FF76BFAC-D089-450E-B220-3A2DAFA2E9AF}" type="presOf" srcId="{F4305155-87A9-493F-8B34-C42667DD293B}" destId="{94F332C3-DFD8-47CB-9D13-D34E0E608A61}" srcOrd="1" destOrd="0" presId="urn:microsoft.com/office/officeart/2005/8/layout/orgChart1"/>
    <dgm:cxn modelId="{5E0B1AB2-FC4B-481D-9B9E-25E3958377B1}" type="presOf" srcId="{7D8D94CE-E9BC-4595-8B9F-7ABB5BFC3DED}" destId="{B6A9EDBE-120E-4E52-8269-39444297C222}" srcOrd="1" destOrd="0" presId="urn:microsoft.com/office/officeart/2005/8/layout/orgChart1"/>
    <dgm:cxn modelId="{24A2E7B2-6F43-4582-8D83-A48D85D6B6BA}" type="presOf" srcId="{233D2910-57BC-4BB4-8CFD-69A6999375CC}" destId="{8931C549-CA0A-4DDE-AD50-40634758DDEA}" srcOrd="0" destOrd="0" presId="urn:microsoft.com/office/officeart/2005/8/layout/orgChart1"/>
    <dgm:cxn modelId="{CBA107B6-99F6-47AE-AAE7-08EF733EBC7B}" type="presOf" srcId="{57293123-DBE2-4070-88D0-CE8D7F40C216}" destId="{1CAD8DAD-E77E-40E1-80AC-386AEF726851}" srcOrd="0" destOrd="0" presId="urn:microsoft.com/office/officeart/2005/8/layout/orgChart1"/>
    <dgm:cxn modelId="{1FCC68BA-6C5F-4C82-99A3-7A535BD325EA}" type="presOf" srcId="{F85D9B0E-63B4-410A-8C3C-2B2F206A8224}" destId="{FE54E4E6-9530-4626-A004-E0E6E3CACB6C}" srcOrd="1" destOrd="0" presId="urn:microsoft.com/office/officeart/2005/8/layout/orgChart1"/>
    <dgm:cxn modelId="{2E23B0BA-098B-4B52-B092-13EBFA472A38}" type="presOf" srcId="{A1ED3683-9218-4546-805C-96423D6F760F}" destId="{43DF771E-4174-4424-A046-C223E656612D}" srcOrd="0" destOrd="0" presId="urn:microsoft.com/office/officeart/2005/8/layout/orgChart1"/>
    <dgm:cxn modelId="{21C136C1-B3E0-4204-ABD6-40831C22B8FE}" srcId="{4C0BBF5D-883A-4415-9D40-2C87AB2FA6D2}" destId="{4F30F670-8FED-4ADD-B967-CE72CA4C2B30}" srcOrd="0" destOrd="0" parTransId="{A8206036-C3C8-45D2-B6EA-EEA14E6C013D}" sibTransId="{292C6CF4-1A93-4752-B277-579329AF540A}"/>
    <dgm:cxn modelId="{8C3A7FC2-59B1-4C11-9E93-AFA93E3D02E8}" type="presOf" srcId="{666019F0-321D-47FC-8E4B-43BB3507E5FA}" destId="{244D8D15-A134-453A-9BDB-B16F80D32247}" srcOrd="0" destOrd="0" presId="urn:microsoft.com/office/officeart/2005/8/layout/orgChart1"/>
    <dgm:cxn modelId="{257597C2-AA4A-48AF-A7E3-68A74C464BAC}" srcId="{233D2910-57BC-4BB4-8CFD-69A6999375CC}" destId="{3EE1B6C9-4D51-482F-9788-C35AFDF6C9B6}" srcOrd="1" destOrd="0" parTransId="{7FCE2DF2-2D89-42F3-B3F6-A987F5561F13}" sibTransId="{36BF8C98-FDF3-453B-AE0D-6A80D45C96A5}"/>
    <dgm:cxn modelId="{835758C4-EFCB-4A9A-AB24-2C02F0ED3FA4}" srcId="{4C0BBF5D-883A-4415-9D40-2C87AB2FA6D2}" destId="{9206EB14-2FBF-4BF5-A442-FBC25558FEDE}" srcOrd="1" destOrd="0" parTransId="{3F0E8902-6C22-4E8D-B089-9165B94EF5BD}" sibTransId="{E73D248B-6137-402C-B893-18793BEEBACE}"/>
    <dgm:cxn modelId="{9046F7C6-5401-43D3-AD96-A9F8F566FA67}" type="presOf" srcId="{666019F0-321D-47FC-8E4B-43BB3507E5FA}" destId="{4DEC7040-89B4-43EF-A614-177F5B8258E0}" srcOrd="1" destOrd="0" presId="urn:microsoft.com/office/officeart/2005/8/layout/orgChart1"/>
    <dgm:cxn modelId="{44DF7CC7-A08D-4CEA-9AA0-87BEFD5CF4F2}" srcId="{09237883-9DE4-4CE0-9A20-1E7AAF6EE6EE}" destId="{111C4F32-12AA-468D-A796-E07053761429}" srcOrd="0" destOrd="0" parTransId="{A1ED3683-9218-4546-805C-96423D6F760F}" sibTransId="{28F754E2-9467-4A5B-AE62-26E346E9B37F}"/>
    <dgm:cxn modelId="{09E80BC9-AD9B-48E9-9261-B5BE742335C7}" type="presOf" srcId="{111C4F32-12AA-468D-A796-E07053761429}" destId="{D817B24F-436A-4E44-9BCC-9AA1E01E5982}" srcOrd="1" destOrd="0" presId="urn:microsoft.com/office/officeart/2005/8/layout/orgChart1"/>
    <dgm:cxn modelId="{A47F41CD-6543-45F3-93FE-97EF004519CB}" type="presOf" srcId="{3EE1B6C9-4D51-482F-9788-C35AFDF6C9B6}" destId="{3CFF3921-16F6-4352-AC7D-93E4E059F1AE}" srcOrd="0" destOrd="0" presId="urn:microsoft.com/office/officeart/2005/8/layout/orgChart1"/>
    <dgm:cxn modelId="{11BA7ACD-57E0-4D0A-8FDA-D33F2E1EB657}" type="presOf" srcId="{EC01F35D-C668-48B4-8072-FB09F762455A}" destId="{E7A7B46D-7F19-4ADC-A279-30E881468DB3}" srcOrd="0" destOrd="0" presId="urn:microsoft.com/office/officeart/2005/8/layout/orgChart1"/>
    <dgm:cxn modelId="{1C1973D5-60FB-4291-BDC5-7606B00A53F5}" type="presOf" srcId="{A8206036-C3C8-45D2-B6EA-EEA14E6C013D}" destId="{9D7EE2F2-5F88-48AB-8C13-5796291C30E8}" srcOrd="0" destOrd="0" presId="urn:microsoft.com/office/officeart/2005/8/layout/orgChart1"/>
    <dgm:cxn modelId="{FE6EEAD7-F287-44FB-AB4A-5D8716AC34B5}" type="presOf" srcId="{D68E092E-0E9B-4938-97D3-D43CBF7D488C}" destId="{5659A353-EFEF-4B9F-8707-DD6D7E8719EA}" srcOrd="0" destOrd="0" presId="urn:microsoft.com/office/officeart/2005/8/layout/orgChart1"/>
    <dgm:cxn modelId="{3FF2FFD8-D6D6-426E-B38F-EB0BA12DFC66}" type="presOf" srcId="{7D8D94CE-E9BC-4595-8B9F-7ABB5BFC3DED}" destId="{79F3B5FA-7227-4CDB-912B-15C881A6AE1B}" srcOrd="0" destOrd="0" presId="urn:microsoft.com/office/officeart/2005/8/layout/orgChart1"/>
    <dgm:cxn modelId="{0B3BC4DF-7392-439F-8223-40AF40DD4677}" type="presOf" srcId="{B185B078-C8BE-47BE-A32F-7F08B542D12A}" destId="{D06AF0F2-B1AA-4E9B-BF31-63C9E3D8CD16}" srcOrd="0" destOrd="0" presId="urn:microsoft.com/office/officeart/2005/8/layout/orgChart1"/>
    <dgm:cxn modelId="{CDEB08E0-26A0-4D67-AEDA-C0559AB48AF7}" type="presOf" srcId="{09237883-9DE4-4CE0-9A20-1E7AAF6EE6EE}" destId="{4BD1CA88-7F37-457D-84FA-40240A11F240}" srcOrd="0" destOrd="0" presId="urn:microsoft.com/office/officeart/2005/8/layout/orgChart1"/>
    <dgm:cxn modelId="{1B0B35E1-DEC3-4E10-BF35-5B897F971738}" type="presOf" srcId="{31C3ADAB-3A26-40AC-B036-5D70327E7FAB}" destId="{F161BB42-1B9F-4D7F-A6E1-B3714E09764F}" srcOrd="0" destOrd="0" presId="urn:microsoft.com/office/officeart/2005/8/layout/orgChart1"/>
    <dgm:cxn modelId="{A1E42BE2-38C2-481D-9602-A74E6AABBFD3}" type="presOf" srcId="{17FF26B7-10CB-4654-A66C-772CB1C2C567}" destId="{96C051C1-92D2-4147-B478-EA067736A74D}" srcOrd="1" destOrd="0" presId="urn:microsoft.com/office/officeart/2005/8/layout/orgChart1"/>
    <dgm:cxn modelId="{FC68A4E2-8923-4C32-B141-E31A355B04E3}" type="presOf" srcId="{5FDFFB11-F6FE-4715-84DF-64B538F01451}" destId="{A4CB8DE8-CFF3-47D8-BB9F-6C97D0602588}" srcOrd="1" destOrd="0" presId="urn:microsoft.com/office/officeart/2005/8/layout/orgChart1"/>
    <dgm:cxn modelId="{A8A430E4-4F48-43B4-938F-AD910B73E1DF}" type="presOf" srcId="{D68E092E-0E9B-4938-97D3-D43CBF7D488C}" destId="{236129E3-F991-40E8-83DB-DECCB4509FA6}" srcOrd="1" destOrd="0" presId="urn:microsoft.com/office/officeart/2005/8/layout/orgChart1"/>
    <dgm:cxn modelId="{03AE65E4-A91A-4619-8156-2D527DB7B7F4}" type="presOf" srcId="{3CADC966-D6BD-44C8-8B15-54F23D105F6C}" destId="{79A58704-2339-4380-8C82-D93FA961727C}" srcOrd="1" destOrd="0" presId="urn:microsoft.com/office/officeart/2005/8/layout/orgChart1"/>
    <dgm:cxn modelId="{93A1FBE4-B3DA-4C0A-BA49-5F474662D2FA}" type="presOf" srcId="{111C4F32-12AA-468D-A796-E07053761429}" destId="{92B548D2-0CBC-43A7-98E2-51930472C7FC}" srcOrd="0" destOrd="0" presId="urn:microsoft.com/office/officeart/2005/8/layout/orgChart1"/>
    <dgm:cxn modelId="{C88407E5-7AB7-4141-9243-39D90C76F264}" type="presOf" srcId="{9206EB14-2FBF-4BF5-A442-FBC25558FEDE}" destId="{E3724647-E70E-4774-91A4-8A199FB8929C}" srcOrd="0" destOrd="0" presId="urn:microsoft.com/office/officeart/2005/8/layout/orgChart1"/>
    <dgm:cxn modelId="{2D618FE5-F729-41DE-BE97-4292F579886D}" type="presOf" srcId="{48936A6E-AD10-4AA1-A2B6-290388821FFD}" destId="{086017C9-69F7-4E1C-9763-020FDA5E6D67}" srcOrd="0" destOrd="0" presId="urn:microsoft.com/office/officeart/2005/8/layout/orgChart1"/>
    <dgm:cxn modelId="{3FE48CEA-E86B-4105-8735-863D41C5D14F}" type="presOf" srcId="{74CA1F07-6AAE-4512-8916-E168A150A06A}" destId="{76620C22-8A29-44B4-83B7-12A46514C484}" srcOrd="0" destOrd="0" presId="urn:microsoft.com/office/officeart/2005/8/layout/orgChart1"/>
    <dgm:cxn modelId="{8A0945EC-E069-4A76-A887-85066A22311E}" type="presOf" srcId="{233D2910-57BC-4BB4-8CFD-69A6999375CC}" destId="{92B5B33D-CA84-4105-B416-B2DE1EB9EA79}" srcOrd="1" destOrd="0" presId="urn:microsoft.com/office/officeart/2005/8/layout/orgChart1"/>
    <dgm:cxn modelId="{F75E36ED-8902-461F-A2C4-E84924BC6BA6}" type="presOf" srcId="{8699E864-C346-4EB9-8A66-5C922E65EA2B}" destId="{5A4D23EF-7E02-4615-BD4A-AE72383CB684}" srcOrd="0" destOrd="0" presId="urn:microsoft.com/office/officeart/2005/8/layout/orgChart1"/>
    <dgm:cxn modelId="{6AA462F0-7604-4A5D-8F29-886502EB8FA4}" type="presOf" srcId="{D3C779B8-0A10-4CD4-B9B5-A2A8229A66D0}" destId="{D0820B07-791B-4F0B-AFDC-7775E09DC5E2}" srcOrd="0" destOrd="0" presId="urn:microsoft.com/office/officeart/2005/8/layout/orgChart1"/>
    <dgm:cxn modelId="{354D4FF2-AD01-4518-B6D1-7F44C5D17FC8}" srcId="{666019F0-321D-47FC-8E4B-43BB3507E5FA}" destId="{7D8D94CE-E9BC-4595-8B9F-7ABB5BFC3DED}" srcOrd="0" destOrd="0" parTransId="{91A776E0-919E-4A9D-926C-2FBBA1D8025E}" sibTransId="{ABA66589-1736-45FA-9B78-5F2418A2F94D}"/>
    <dgm:cxn modelId="{BEBE6AF3-4CB5-4898-9E04-93F5D887092A}" type="presOf" srcId="{A77DE551-5436-4B4B-9FC6-DE59EAA845D1}" destId="{26FA11EF-1CFE-417A-9403-F70FD51F3BD3}" srcOrd="0" destOrd="0" presId="urn:microsoft.com/office/officeart/2005/8/layout/orgChart1"/>
    <dgm:cxn modelId="{7D3624F6-37D2-4E72-BA22-CF0AFD91F4C1}" type="presOf" srcId="{0EC287E1-AEB3-40FC-827B-767BD4A9E7EC}" destId="{9E8528BD-A896-45D4-A491-650C455366F2}" srcOrd="0" destOrd="0" presId="urn:microsoft.com/office/officeart/2005/8/layout/orgChart1"/>
    <dgm:cxn modelId="{817098FA-0BA6-446D-A95D-B28C23EBDAE0}" type="presOf" srcId="{BAA33245-8E6E-4657-8D07-6C794BEFBD40}" destId="{1D395CB2-77D4-45AD-B03E-38DF9AF9F1B3}" srcOrd="0" destOrd="0" presId="urn:microsoft.com/office/officeart/2005/8/layout/orgChart1"/>
    <dgm:cxn modelId="{29A120FC-8BCB-4022-B67A-4A13F351DE68}" srcId="{303D81AA-3D41-40C0-8C9D-3F6C20374732}" destId="{17FF26B7-10CB-4654-A66C-772CB1C2C567}" srcOrd="1" destOrd="0" parTransId="{48936A6E-AD10-4AA1-A2B6-290388821FFD}" sibTransId="{BB867AB9-9D75-4AF7-8377-403AE9D4EBBD}"/>
    <dgm:cxn modelId="{D46B4EFF-0083-4B36-AF39-85EA5C12D00B}" type="presOf" srcId="{F24BDAAA-95DB-4A98-BC78-A950C0478CBC}" destId="{09D951BA-993B-49D0-963A-F28454E7AFDA}" srcOrd="0" destOrd="0" presId="urn:microsoft.com/office/officeart/2005/8/layout/orgChart1"/>
    <dgm:cxn modelId="{C8D3EFEE-802E-45E8-BCDD-761EA1890366}" type="presParOf" srcId="{3A2865C2-6815-43CB-8889-B3468BC62FF0}" destId="{C414333A-F320-4315-957B-202C1F815558}" srcOrd="0" destOrd="0" presId="urn:microsoft.com/office/officeart/2005/8/layout/orgChart1"/>
    <dgm:cxn modelId="{B5B52CDC-B911-4BFD-94C3-4DB36153A39C}" type="presParOf" srcId="{C414333A-F320-4315-957B-202C1F815558}" destId="{7EE45B05-6126-4A21-A630-F013E62F0FDC}" srcOrd="0" destOrd="0" presId="urn:microsoft.com/office/officeart/2005/8/layout/orgChart1"/>
    <dgm:cxn modelId="{64A3BD45-F23B-4836-AD49-9806AA1E4CF8}" type="presParOf" srcId="{7EE45B05-6126-4A21-A630-F013E62F0FDC}" destId="{26FA11EF-1CFE-417A-9403-F70FD51F3BD3}" srcOrd="0" destOrd="0" presId="urn:microsoft.com/office/officeart/2005/8/layout/orgChart1"/>
    <dgm:cxn modelId="{E67C0BE5-3CBD-4648-B7A2-C48218C6E847}" type="presParOf" srcId="{7EE45B05-6126-4A21-A630-F013E62F0FDC}" destId="{3D985538-BA96-4698-A6AD-0ACCC668587C}" srcOrd="1" destOrd="0" presId="urn:microsoft.com/office/officeart/2005/8/layout/orgChart1"/>
    <dgm:cxn modelId="{F309FA5F-E8C3-466E-882C-60BD7EE97650}" type="presParOf" srcId="{C414333A-F320-4315-957B-202C1F815558}" destId="{39632FFB-B1C1-4FE5-BD3F-8F2BEFEBF462}" srcOrd="1" destOrd="0" presId="urn:microsoft.com/office/officeart/2005/8/layout/orgChart1"/>
    <dgm:cxn modelId="{357112C7-68EC-4429-B7A3-E9FC580F7C51}" type="presParOf" srcId="{C414333A-F320-4315-957B-202C1F815558}" destId="{4DCD5064-9907-4382-8FDF-58AD78658311}" srcOrd="2" destOrd="0" presId="urn:microsoft.com/office/officeart/2005/8/layout/orgChart1"/>
    <dgm:cxn modelId="{E6ABD240-E6AC-4151-A217-21783B7A82DD}" type="presParOf" srcId="{4DCD5064-9907-4382-8FDF-58AD78658311}" destId="{01BBE3C3-8E73-4D31-8BE2-3ED814B20F6E}" srcOrd="0" destOrd="0" presId="urn:microsoft.com/office/officeart/2005/8/layout/orgChart1"/>
    <dgm:cxn modelId="{4E294D45-EA23-48DB-9CCE-FCF811FB0E9C}" type="presParOf" srcId="{4DCD5064-9907-4382-8FDF-58AD78658311}" destId="{6B521110-C906-4A1A-B380-5E705083978F}" srcOrd="1" destOrd="0" presId="urn:microsoft.com/office/officeart/2005/8/layout/orgChart1"/>
    <dgm:cxn modelId="{532AA3F2-BC4C-43FC-8D5E-8BBEE2716704}" type="presParOf" srcId="{6B521110-C906-4A1A-B380-5E705083978F}" destId="{C8A652A7-C2E6-4450-AC89-6411B75EFB05}" srcOrd="0" destOrd="0" presId="urn:microsoft.com/office/officeart/2005/8/layout/orgChart1"/>
    <dgm:cxn modelId="{027650C2-54F6-44EE-BBD3-A4DD4C1A0E0B}" type="presParOf" srcId="{C8A652A7-C2E6-4450-AC89-6411B75EFB05}" destId="{2CBFCF04-6C23-472D-8DAF-9D543BFCF1CC}" srcOrd="0" destOrd="0" presId="urn:microsoft.com/office/officeart/2005/8/layout/orgChart1"/>
    <dgm:cxn modelId="{BADD3957-4D6E-4331-A509-62EA12B2699C}" type="presParOf" srcId="{C8A652A7-C2E6-4450-AC89-6411B75EFB05}" destId="{6D3A0706-A5D7-418D-B5F9-C86BB9993328}" srcOrd="1" destOrd="0" presId="urn:microsoft.com/office/officeart/2005/8/layout/orgChart1"/>
    <dgm:cxn modelId="{BA6632AC-C568-4CD4-A32A-3A950EEF4082}" type="presParOf" srcId="{6B521110-C906-4A1A-B380-5E705083978F}" destId="{F266CFDB-0B1E-4BDE-B4C2-8BEB0F9E6973}" srcOrd="1" destOrd="0" presId="urn:microsoft.com/office/officeart/2005/8/layout/orgChart1"/>
    <dgm:cxn modelId="{015715D7-27BC-4092-9876-44B0AC774D70}" type="presParOf" srcId="{F266CFDB-0B1E-4BDE-B4C2-8BEB0F9E6973}" destId="{1D395CB2-77D4-45AD-B03E-38DF9AF9F1B3}" srcOrd="0" destOrd="0" presId="urn:microsoft.com/office/officeart/2005/8/layout/orgChart1"/>
    <dgm:cxn modelId="{B720DAA4-3769-4CA8-8038-21084AED588B}" type="presParOf" srcId="{F266CFDB-0B1E-4BDE-B4C2-8BEB0F9E6973}" destId="{A6718234-6B2E-4AEE-BFA0-3BE12762F3ED}" srcOrd="1" destOrd="0" presId="urn:microsoft.com/office/officeart/2005/8/layout/orgChart1"/>
    <dgm:cxn modelId="{7CC35D4B-796A-4188-89D2-509D8251ED77}" type="presParOf" srcId="{A6718234-6B2E-4AEE-BFA0-3BE12762F3ED}" destId="{3BE3996C-207D-49DB-9070-857DE6032137}" srcOrd="0" destOrd="0" presId="urn:microsoft.com/office/officeart/2005/8/layout/orgChart1"/>
    <dgm:cxn modelId="{A34647E7-88A9-4946-8EA2-ECCF2CCE38F1}" type="presParOf" srcId="{3BE3996C-207D-49DB-9070-857DE6032137}" destId="{72B7692A-E567-4941-BB59-CD7B79B6B79A}" srcOrd="0" destOrd="0" presId="urn:microsoft.com/office/officeart/2005/8/layout/orgChart1"/>
    <dgm:cxn modelId="{5D557A70-7D05-48DF-B63E-88142BF6629C}" type="presParOf" srcId="{3BE3996C-207D-49DB-9070-857DE6032137}" destId="{A4CB8DE8-CFF3-47D8-BB9F-6C97D0602588}" srcOrd="1" destOrd="0" presId="urn:microsoft.com/office/officeart/2005/8/layout/orgChart1"/>
    <dgm:cxn modelId="{D206C7DF-5247-4B3B-9AE8-07A4C1613BD4}" type="presParOf" srcId="{A6718234-6B2E-4AEE-BFA0-3BE12762F3ED}" destId="{E8EF9571-192D-4EB0-8077-B8408DD84738}" srcOrd="1" destOrd="0" presId="urn:microsoft.com/office/officeart/2005/8/layout/orgChart1"/>
    <dgm:cxn modelId="{3FF6A57B-45E9-4D24-8592-D0839AF7F3C6}" type="presParOf" srcId="{E8EF9571-192D-4EB0-8077-B8408DD84738}" destId="{23095B57-C978-4E53-8CB6-1534A69E4250}" srcOrd="0" destOrd="0" presId="urn:microsoft.com/office/officeart/2005/8/layout/orgChart1"/>
    <dgm:cxn modelId="{29133D38-954A-4683-A503-EB79DA8D6C3D}" type="presParOf" srcId="{E8EF9571-192D-4EB0-8077-B8408DD84738}" destId="{FC5B165D-03CE-48EF-9904-D1B816F313D1}" srcOrd="1" destOrd="0" presId="urn:microsoft.com/office/officeart/2005/8/layout/orgChart1"/>
    <dgm:cxn modelId="{AEF31B88-A292-456C-9259-CD1D60E44CDF}" type="presParOf" srcId="{FC5B165D-03CE-48EF-9904-D1B816F313D1}" destId="{8034678B-DE2D-4F19-BD8E-2FD423C1F19A}" srcOrd="0" destOrd="0" presId="urn:microsoft.com/office/officeart/2005/8/layout/orgChart1"/>
    <dgm:cxn modelId="{4D593B5A-195A-4D0A-8B74-E3F5292E51C0}" type="presParOf" srcId="{8034678B-DE2D-4F19-BD8E-2FD423C1F19A}" destId="{5ED0CFBF-F022-4F4D-B719-35A6C9C79670}" srcOrd="0" destOrd="0" presId="urn:microsoft.com/office/officeart/2005/8/layout/orgChart1"/>
    <dgm:cxn modelId="{0C42A472-F368-4FC8-914C-D90D77FCB04E}" type="presParOf" srcId="{8034678B-DE2D-4F19-BD8E-2FD423C1F19A}" destId="{BCB2BB38-708C-4E5C-9F8E-552A81D5185D}" srcOrd="1" destOrd="0" presId="urn:microsoft.com/office/officeart/2005/8/layout/orgChart1"/>
    <dgm:cxn modelId="{A80B0D38-1FEB-472D-BABE-50AB6876F211}" type="presParOf" srcId="{FC5B165D-03CE-48EF-9904-D1B816F313D1}" destId="{82ACD0B7-5751-4B8C-837D-F34BB4DF64C2}" srcOrd="1" destOrd="0" presId="urn:microsoft.com/office/officeart/2005/8/layout/orgChart1"/>
    <dgm:cxn modelId="{76EF3290-5766-4A72-9A3F-D2747DF8E3BE}" type="presParOf" srcId="{FC5B165D-03CE-48EF-9904-D1B816F313D1}" destId="{86F3EEE8-0950-456E-BEE9-420754225B54}" srcOrd="2" destOrd="0" presId="urn:microsoft.com/office/officeart/2005/8/layout/orgChart1"/>
    <dgm:cxn modelId="{EF751BE6-B220-4E3E-91E3-F43262FE5562}" type="presParOf" srcId="{A6718234-6B2E-4AEE-BFA0-3BE12762F3ED}" destId="{A443BD2E-0AFB-41A3-8DDE-18E44B13B7B4}" srcOrd="2" destOrd="0" presId="urn:microsoft.com/office/officeart/2005/8/layout/orgChart1"/>
    <dgm:cxn modelId="{04907BFE-87CE-4631-8CCB-BEC4C460CBA8}" type="presParOf" srcId="{F266CFDB-0B1E-4BDE-B4C2-8BEB0F9E6973}" destId="{2B7550AB-69CF-4A22-9720-15AD4DD526D5}" srcOrd="2" destOrd="0" presId="urn:microsoft.com/office/officeart/2005/8/layout/orgChart1"/>
    <dgm:cxn modelId="{F5CA8CA8-CC10-422C-9392-B20680B3B836}" type="presParOf" srcId="{F266CFDB-0B1E-4BDE-B4C2-8BEB0F9E6973}" destId="{95744EB5-95CF-4DC8-A33E-E633CB088542}" srcOrd="3" destOrd="0" presId="urn:microsoft.com/office/officeart/2005/8/layout/orgChart1"/>
    <dgm:cxn modelId="{0C67265F-BB5D-4BF9-A709-C3164549768E}" type="presParOf" srcId="{95744EB5-95CF-4DC8-A33E-E633CB088542}" destId="{0A1D5C2F-CCAA-4D7F-BA25-492FD06CFF03}" srcOrd="0" destOrd="0" presId="urn:microsoft.com/office/officeart/2005/8/layout/orgChart1"/>
    <dgm:cxn modelId="{7BB6C061-7993-4F68-9A55-0FD25F3235CF}" type="presParOf" srcId="{0A1D5C2F-CCAA-4D7F-BA25-492FD06CFF03}" destId="{244D8D15-A134-453A-9BDB-B16F80D32247}" srcOrd="0" destOrd="0" presId="urn:microsoft.com/office/officeart/2005/8/layout/orgChart1"/>
    <dgm:cxn modelId="{3D236241-3767-4869-A61E-C2BCBD0065C6}" type="presParOf" srcId="{0A1D5C2F-CCAA-4D7F-BA25-492FD06CFF03}" destId="{4DEC7040-89B4-43EF-A614-177F5B8258E0}" srcOrd="1" destOrd="0" presId="urn:microsoft.com/office/officeart/2005/8/layout/orgChart1"/>
    <dgm:cxn modelId="{15D1D32D-AA4F-4DFF-967C-C430AD8CEF2A}" type="presParOf" srcId="{95744EB5-95CF-4DC8-A33E-E633CB088542}" destId="{CAE2887E-CFAC-4442-9D93-BA6CEAD0291E}" srcOrd="1" destOrd="0" presId="urn:microsoft.com/office/officeart/2005/8/layout/orgChart1"/>
    <dgm:cxn modelId="{CAF75AA9-8DDE-4F32-9C8B-901E668C9876}" type="presParOf" srcId="{CAE2887E-CFAC-4442-9D93-BA6CEAD0291E}" destId="{DDF79AB1-C0AD-4B28-BFE1-A7082299D81A}" srcOrd="0" destOrd="0" presId="urn:microsoft.com/office/officeart/2005/8/layout/orgChart1"/>
    <dgm:cxn modelId="{D2994DE0-6C89-451A-B5F1-70CD7955134A}" type="presParOf" srcId="{CAE2887E-CFAC-4442-9D93-BA6CEAD0291E}" destId="{CD5446DD-4363-480F-BD0F-1A311B7C5A04}" srcOrd="1" destOrd="0" presId="urn:microsoft.com/office/officeart/2005/8/layout/orgChart1"/>
    <dgm:cxn modelId="{CC8FA244-7344-4B3C-AEAA-D0BBAEFC08F8}" type="presParOf" srcId="{CD5446DD-4363-480F-BD0F-1A311B7C5A04}" destId="{FBD73F4E-99C3-4C83-8F9F-49282BB0E9D8}" srcOrd="0" destOrd="0" presId="urn:microsoft.com/office/officeart/2005/8/layout/orgChart1"/>
    <dgm:cxn modelId="{4339280A-555F-4129-A37E-DCEE4FE4D2F1}" type="presParOf" srcId="{FBD73F4E-99C3-4C83-8F9F-49282BB0E9D8}" destId="{79F3B5FA-7227-4CDB-912B-15C881A6AE1B}" srcOrd="0" destOrd="0" presId="urn:microsoft.com/office/officeart/2005/8/layout/orgChart1"/>
    <dgm:cxn modelId="{49A5C7D0-2DE4-40EE-9D44-8E6F9513C985}" type="presParOf" srcId="{FBD73F4E-99C3-4C83-8F9F-49282BB0E9D8}" destId="{B6A9EDBE-120E-4E52-8269-39444297C222}" srcOrd="1" destOrd="0" presId="urn:microsoft.com/office/officeart/2005/8/layout/orgChart1"/>
    <dgm:cxn modelId="{2D2651E8-973F-4BBE-ABFE-6BF101492E61}" type="presParOf" srcId="{CD5446DD-4363-480F-BD0F-1A311B7C5A04}" destId="{943E1356-D414-403B-8524-5A9D4CC97204}" srcOrd="1" destOrd="0" presId="urn:microsoft.com/office/officeart/2005/8/layout/orgChart1"/>
    <dgm:cxn modelId="{A23EB534-C644-4BF4-A4FD-398C90A1AD4C}" type="presParOf" srcId="{CD5446DD-4363-480F-BD0F-1A311B7C5A04}" destId="{F3EE4BE0-C876-47FE-B994-A4B31F2494BD}" srcOrd="2" destOrd="0" presId="urn:microsoft.com/office/officeart/2005/8/layout/orgChart1"/>
    <dgm:cxn modelId="{83C633CA-2535-4ED3-9004-6E9F5E852130}" type="presParOf" srcId="{95744EB5-95CF-4DC8-A33E-E633CB088542}" destId="{8F3AC67C-2E05-495C-B004-296B05D00369}" srcOrd="2" destOrd="0" presId="urn:microsoft.com/office/officeart/2005/8/layout/orgChart1"/>
    <dgm:cxn modelId="{9BA5722E-7BD5-4D55-91B1-0E5DBE54EFBB}" type="presParOf" srcId="{F266CFDB-0B1E-4BDE-B4C2-8BEB0F9E6973}" destId="{9D269F64-C0B0-4667-9E9A-DEA605CEE152}" srcOrd="4" destOrd="0" presId="urn:microsoft.com/office/officeart/2005/8/layout/orgChart1"/>
    <dgm:cxn modelId="{E14627E7-54F1-482B-B8E4-8F07640656AB}" type="presParOf" srcId="{F266CFDB-0B1E-4BDE-B4C2-8BEB0F9E6973}" destId="{48C88AB5-ED65-4982-B75B-9400CEF27CDE}" srcOrd="5" destOrd="0" presId="urn:microsoft.com/office/officeart/2005/8/layout/orgChart1"/>
    <dgm:cxn modelId="{54840AA6-9E2D-42AE-A3DA-A22F7EEF615F}" type="presParOf" srcId="{48C88AB5-ED65-4982-B75B-9400CEF27CDE}" destId="{A69F46E7-53CC-456C-8258-C185AA20151A}" srcOrd="0" destOrd="0" presId="urn:microsoft.com/office/officeart/2005/8/layout/orgChart1"/>
    <dgm:cxn modelId="{970031D1-72A4-4473-9DB6-76C230491AB2}" type="presParOf" srcId="{A69F46E7-53CC-456C-8258-C185AA20151A}" destId="{DA7FE3C3-8662-4837-9D4F-BF4249ED78A5}" srcOrd="0" destOrd="0" presId="urn:microsoft.com/office/officeart/2005/8/layout/orgChart1"/>
    <dgm:cxn modelId="{E16B6155-3727-4A27-A7CD-3006993AD08B}" type="presParOf" srcId="{A69F46E7-53CC-456C-8258-C185AA20151A}" destId="{859109EC-28ED-4704-8295-520F669E2536}" srcOrd="1" destOrd="0" presId="urn:microsoft.com/office/officeart/2005/8/layout/orgChart1"/>
    <dgm:cxn modelId="{70821EA6-7993-4132-8FC8-5D5A38BD4A1C}" type="presParOf" srcId="{48C88AB5-ED65-4982-B75B-9400CEF27CDE}" destId="{8D94DF5B-8911-4EE4-A07F-96495FB925C4}" srcOrd="1" destOrd="0" presId="urn:microsoft.com/office/officeart/2005/8/layout/orgChart1"/>
    <dgm:cxn modelId="{1F0C5AF6-1295-4296-93FB-A9DE41B30A78}" type="presParOf" srcId="{8D94DF5B-8911-4EE4-A07F-96495FB925C4}" destId="{9542B2BE-1B36-442E-B7D2-3B17AB57F17D}" srcOrd="0" destOrd="0" presId="urn:microsoft.com/office/officeart/2005/8/layout/orgChart1"/>
    <dgm:cxn modelId="{51B513B6-F0B8-4F11-919F-ED6745497F9B}" type="presParOf" srcId="{8D94DF5B-8911-4EE4-A07F-96495FB925C4}" destId="{4CA60F8D-7B41-4DFD-947C-8DF2DF337307}" srcOrd="1" destOrd="0" presId="urn:microsoft.com/office/officeart/2005/8/layout/orgChart1"/>
    <dgm:cxn modelId="{1E2C5B88-C68C-4BD6-8209-E6E169148F5C}" type="presParOf" srcId="{4CA60F8D-7B41-4DFD-947C-8DF2DF337307}" destId="{B108BC65-21F7-492A-A828-39F6B45FB278}" srcOrd="0" destOrd="0" presId="urn:microsoft.com/office/officeart/2005/8/layout/orgChart1"/>
    <dgm:cxn modelId="{1A8D5292-99DF-4D69-82C7-078E56A9AF7E}" type="presParOf" srcId="{B108BC65-21F7-492A-A828-39F6B45FB278}" destId="{C34B2444-7691-46C5-8EAB-FBFCF31200A7}" srcOrd="0" destOrd="0" presId="urn:microsoft.com/office/officeart/2005/8/layout/orgChart1"/>
    <dgm:cxn modelId="{F469FA76-DFBF-4369-961F-F68FC3194B79}" type="presParOf" srcId="{B108BC65-21F7-492A-A828-39F6B45FB278}" destId="{79A58704-2339-4380-8C82-D93FA961727C}" srcOrd="1" destOrd="0" presId="urn:microsoft.com/office/officeart/2005/8/layout/orgChart1"/>
    <dgm:cxn modelId="{8F2B7C39-C5C7-4E01-B4FD-7531FDED800E}" type="presParOf" srcId="{4CA60F8D-7B41-4DFD-947C-8DF2DF337307}" destId="{F7DCB412-52A5-47B2-A6F2-B2DAD434A333}" srcOrd="1" destOrd="0" presId="urn:microsoft.com/office/officeart/2005/8/layout/orgChart1"/>
    <dgm:cxn modelId="{50B89672-344F-4F4D-BDFB-A00B6E07E599}" type="presParOf" srcId="{F7DCB412-52A5-47B2-A6F2-B2DAD434A333}" destId="{FC6F3087-F456-4903-B503-1AA65F8C4C5E}" srcOrd="0" destOrd="0" presId="urn:microsoft.com/office/officeart/2005/8/layout/orgChart1"/>
    <dgm:cxn modelId="{E1443261-16D2-49D3-A40B-D95BE3ACC746}" type="presParOf" srcId="{F7DCB412-52A5-47B2-A6F2-B2DAD434A333}" destId="{C5DC1DE3-3FD3-44B5-9BD6-E385A98041BC}" srcOrd="1" destOrd="0" presId="urn:microsoft.com/office/officeart/2005/8/layout/orgChart1"/>
    <dgm:cxn modelId="{006B3D04-B267-4A42-9397-D82436286D50}" type="presParOf" srcId="{C5DC1DE3-3FD3-44B5-9BD6-E385A98041BC}" destId="{CE76F2A1-FEF0-41A1-995F-0DCB2CB2712A}" srcOrd="0" destOrd="0" presId="urn:microsoft.com/office/officeart/2005/8/layout/orgChart1"/>
    <dgm:cxn modelId="{9EC9B28F-9F5E-44F0-91EC-A900E2AABE81}" type="presParOf" srcId="{CE76F2A1-FEF0-41A1-995F-0DCB2CB2712A}" destId="{9E8528BD-A896-45D4-A491-650C455366F2}" srcOrd="0" destOrd="0" presId="urn:microsoft.com/office/officeart/2005/8/layout/orgChart1"/>
    <dgm:cxn modelId="{591E0578-787D-48A3-8AC7-2F722E0C971A}" type="presParOf" srcId="{CE76F2A1-FEF0-41A1-995F-0DCB2CB2712A}" destId="{302594A2-75C4-414D-AEC8-E53000C06DC5}" srcOrd="1" destOrd="0" presId="urn:microsoft.com/office/officeart/2005/8/layout/orgChart1"/>
    <dgm:cxn modelId="{308FBB6C-8CDC-4446-B1CC-F52E5DECD61B}" type="presParOf" srcId="{C5DC1DE3-3FD3-44B5-9BD6-E385A98041BC}" destId="{D948C5B3-BDC1-42E9-B440-BC176170D266}" srcOrd="1" destOrd="0" presId="urn:microsoft.com/office/officeart/2005/8/layout/orgChart1"/>
    <dgm:cxn modelId="{C335FFB4-B562-45A8-B8F9-B5C32D6A92F0}" type="presParOf" srcId="{C5DC1DE3-3FD3-44B5-9BD6-E385A98041BC}" destId="{1C550B25-EF62-4238-91CC-A7B31E4A3C71}" srcOrd="2" destOrd="0" presId="urn:microsoft.com/office/officeart/2005/8/layout/orgChart1"/>
    <dgm:cxn modelId="{BEE3A7C3-C441-4068-AE0F-574149765C35}" type="presParOf" srcId="{4CA60F8D-7B41-4DFD-947C-8DF2DF337307}" destId="{DD4E9B60-19F5-4C1F-9978-A0DBD056A0FA}" srcOrd="2" destOrd="0" presId="urn:microsoft.com/office/officeart/2005/8/layout/orgChart1"/>
    <dgm:cxn modelId="{7C80A5C1-F6FB-4F22-8C51-205FEDE8517D}" type="presParOf" srcId="{8D94DF5B-8911-4EE4-A07F-96495FB925C4}" destId="{086017C9-69F7-4E1C-9763-020FDA5E6D67}" srcOrd="2" destOrd="0" presId="urn:microsoft.com/office/officeart/2005/8/layout/orgChart1"/>
    <dgm:cxn modelId="{83403779-BA24-490B-8ABA-43F43F7F1735}" type="presParOf" srcId="{8D94DF5B-8911-4EE4-A07F-96495FB925C4}" destId="{231C488B-9D9E-4A80-86FD-5E27A40E3AC4}" srcOrd="3" destOrd="0" presId="urn:microsoft.com/office/officeart/2005/8/layout/orgChart1"/>
    <dgm:cxn modelId="{75FCA81B-7270-43C8-95FA-C64490E51DB4}" type="presParOf" srcId="{231C488B-9D9E-4A80-86FD-5E27A40E3AC4}" destId="{EC64ACE8-A225-41BB-B503-08B4E0D88EEC}" srcOrd="0" destOrd="0" presId="urn:microsoft.com/office/officeart/2005/8/layout/orgChart1"/>
    <dgm:cxn modelId="{DC92F14B-EBB4-48AF-AC08-76EC37AAC640}" type="presParOf" srcId="{EC64ACE8-A225-41BB-B503-08B4E0D88EEC}" destId="{7E588EB8-89E7-4E3B-B878-52A8C66E4347}" srcOrd="0" destOrd="0" presId="urn:microsoft.com/office/officeart/2005/8/layout/orgChart1"/>
    <dgm:cxn modelId="{42AA7856-1B51-44D7-BB78-8E6EC7326B81}" type="presParOf" srcId="{EC64ACE8-A225-41BB-B503-08B4E0D88EEC}" destId="{96C051C1-92D2-4147-B478-EA067736A74D}" srcOrd="1" destOrd="0" presId="urn:microsoft.com/office/officeart/2005/8/layout/orgChart1"/>
    <dgm:cxn modelId="{0A674733-7463-4259-A047-1D42FDC78944}" type="presParOf" srcId="{231C488B-9D9E-4A80-86FD-5E27A40E3AC4}" destId="{3C459B17-FAA8-4CE1-800E-0BE01620EC49}" srcOrd="1" destOrd="0" presId="urn:microsoft.com/office/officeart/2005/8/layout/orgChart1"/>
    <dgm:cxn modelId="{219C045C-95D6-42F9-93BD-C6AE345A685C}" type="presParOf" srcId="{3C459B17-FAA8-4CE1-800E-0BE01620EC49}" destId="{A8BC21EF-FB9C-4C08-A76D-52C978413480}" srcOrd="0" destOrd="0" presId="urn:microsoft.com/office/officeart/2005/8/layout/orgChart1"/>
    <dgm:cxn modelId="{3E1EDFA8-CCC5-441C-B040-35CDCFB6B4AD}" type="presParOf" srcId="{3C459B17-FAA8-4CE1-800E-0BE01620EC49}" destId="{9E244DF5-2851-4D96-B8BF-D9E126DA9E1E}" srcOrd="1" destOrd="0" presId="urn:microsoft.com/office/officeart/2005/8/layout/orgChart1"/>
    <dgm:cxn modelId="{2A5841C7-5661-4328-82A8-DE838E80542A}" type="presParOf" srcId="{9E244DF5-2851-4D96-B8BF-D9E126DA9E1E}" destId="{98DEFF07-C844-419B-87C3-231C9E72BF3D}" srcOrd="0" destOrd="0" presId="urn:microsoft.com/office/officeart/2005/8/layout/orgChart1"/>
    <dgm:cxn modelId="{0070EECC-2705-4D07-A3A2-FCF061642FF3}" type="presParOf" srcId="{98DEFF07-C844-419B-87C3-231C9E72BF3D}" destId="{8931C549-CA0A-4DDE-AD50-40634758DDEA}" srcOrd="0" destOrd="0" presId="urn:microsoft.com/office/officeart/2005/8/layout/orgChart1"/>
    <dgm:cxn modelId="{453B7D7B-20E7-46BC-8F92-771E937479A7}" type="presParOf" srcId="{98DEFF07-C844-419B-87C3-231C9E72BF3D}" destId="{92B5B33D-CA84-4105-B416-B2DE1EB9EA79}" srcOrd="1" destOrd="0" presId="urn:microsoft.com/office/officeart/2005/8/layout/orgChart1"/>
    <dgm:cxn modelId="{3BD5367F-AFA2-45B1-822B-14E36BFF05CB}" type="presParOf" srcId="{9E244DF5-2851-4D96-B8BF-D9E126DA9E1E}" destId="{88B7052C-452D-4E06-AAEF-86AEFB08F39C}" srcOrd="1" destOrd="0" presId="urn:microsoft.com/office/officeart/2005/8/layout/orgChart1"/>
    <dgm:cxn modelId="{7B893379-D800-4FCB-91BD-09306E7DB966}" type="presParOf" srcId="{88B7052C-452D-4E06-AAEF-86AEFB08F39C}" destId="{09B85425-F048-474D-BB46-1F3645C3D992}" srcOrd="0" destOrd="0" presId="urn:microsoft.com/office/officeart/2005/8/layout/orgChart1"/>
    <dgm:cxn modelId="{4E5E9100-0D36-475A-91D4-0EA3F60643D6}" type="presParOf" srcId="{88B7052C-452D-4E06-AAEF-86AEFB08F39C}" destId="{1DB7AA38-EE16-4B84-8E67-57E7ADA8E900}" srcOrd="1" destOrd="0" presId="urn:microsoft.com/office/officeart/2005/8/layout/orgChart1"/>
    <dgm:cxn modelId="{98F24BCF-B046-4E1D-90DC-F04A3DEC4739}" type="presParOf" srcId="{1DB7AA38-EE16-4B84-8E67-57E7ADA8E900}" destId="{56260841-8194-4A01-B351-D889674C91D8}" srcOrd="0" destOrd="0" presId="urn:microsoft.com/office/officeart/2005/8/layout/orgChart1"/>
    <dgm:cxn modelId="{F7C63AD5-8597-4F86-A4AD-29B7A12E7799}" type="presParOf" srcId="{56260841-8194-4A01-B351-D889674C91D8}" destId="{5C98E0AE-1EB5-4D8D-8604-3C1237C01CFC}" srcOrd="0" destOrd="0" presId="urn:microsoft.com/office/officeart/2005/8/layout/orgChart1"/>
    <dgm:cxn modelId="{DDD6D4BA-F0FD-4469-9212-0FC25F5D5328}" type="presParOf" srcId="{56260841-8194-4A01-B351-D889674C91D8}" destId="{21A08FF1-F262-459B-9E37-E3D13891C299}" srcOrd="1" destOrd="0" presId="urn:microsoft.com/office/officeart/2005/8/layout/orgChart1"/>
    <dgm:cxn modelId="{A85F8266-6677-47FB-B6DC-3A15537A52FA}" type="presParOf" srcId="{1DB7AA38-EE16-4B84-8E67-57E7ADA8E900}" destId="{9722388C-870D-46C8-A19C-52A1E4D6B8B1}" srcOrd="1" destOrd="0" presId="urn:microsoft.com/office/officeart/2005/8/layout/orgChart1"/>
    <dgm:cxn modelId="{234BA11B-7888-4B7C-A1EA-55D20164E991}" type="presParOf" srcId="{9722388C-870D-46C8-A19C-52A1E4D6B8B1}" destId="{9D7EE2F2-5F88-48AB-8C13-5796291C30E8}" srcOrd="0" destOrd="0" presId="urn:microsoft.com/office/officeart/2005/8/layout/orgChart1"/>
    <dgm:cxn modelId="{A71CC47F-4BA3-4EEA-9BE0-FDD03460F47E}" type="presParOf" srcId="{9722388C-870D-46C8-A19C-52A1E4D6B8B1}" destId="{CBE7F990-C625-4388-B448-77E6FA89DF84}" srcOrd="1" destOrd="0" presId="urn:microsoft.com/office/officeart/2005/8/layout/orgChart1"/>
    <dgm:cxn modelId="{D826FE27-84E6-4F7C-981B-0CBEDFD3D574}" type="presParOf" srcId="{CBE7F990-C625-4388-B448-77E6FA89DF84}" destId="{8DCF94AE-2783-4894-AF61-611BB2BB8294}" srcOrd="0" destOrd="0" presId="urn:microsoft.com/office/officeart/2005/8/layout/orgChart1"/>
    <dgm:cxn modelId="{40845BD6-F071-4402-9EF8-679A3CD22648}" type="presParOf" srcId="{8DCF94AE-2783-4894-AF61-611BB2BB8294}" destId="{EEED0B2A-77FE-4962-9923-09559BD8BE9B}" srcOrd="0" destOrd="0" presId="urn:microsoft.com/office/officeart/2005/8/layout/orgChart1"/>
    <dgm:cxn modelId="{7E273F09-8367-4DC5-86C4-29718DEFB6CD}" type="presParOf" srcId="{8DCF94AE-2783-4894-AF61-611BB2BB8294}" destId="{80696C46-62C3-4B4C-8BA4-CCF40DCADD8E}" srcOrd="1" destOrd="0" presId="urn:microsoft.com/office/officeart/2005/8/layout/orgChart1"/>
    <dgm:cxn modelId="{74A5503C-22AF-43AB-AB33-067045B4EBE9}" type="presParOf" srcId="{CBE7F990-C625-4388-B448-77E6FA89DF84}" destId="{E8386EE7-CDC3-4384-AEF5-CA79F4729723}" srcOrd="1" destOrd="0" presId="urn:microsoft.com/office/officeart/2005/8/layout/orgChart1"/>
    <dgm:cxn modelId="{1906DC49-994F-4D17-8C2B-D264505944D4}" type="presParOf" srcId="{CBE7F990-C625-4388-B448-77E6FA89DF84}" destId="{526E09BA-0D08-4A92-8426-73CAF8117215}" srcOrd="2" destOrd="0" presId="urn:microsoft.com/office/officeart/2005/8/layout/orgChart1"/>
    <dgm:cxn modelId="{E29891A7-6A92-40AA-8E3E-8F7429ACA913}" type="presParOf" srcId="{9722388C-870D-46C8-A19C-52A1E4D6B8B1}" destId="{088B3820-8BA9-4B69-81F8-BCA1500DFE9E}" srcOrd="2" destOrd="0" presId="urn:microsoft.com/office/officeart/2005/8/layout/orgChart1"/>
    <dgm:cxn modelId="{9B7697AA-D55A-4F0D-9433-79231107F44D}" type="presParOf" srcId="{9722388C-870D-46C8-A19C-52A1E4D6B8B1}" destId="{41CCC16E-83DE-4D91-A0D1-076ABC5C2361}" srcOrd="3" destOrd="0" presId="urn:microsoft.com/office/officeart/2005/8/layout/orgChart1"/>
    <dgm:cxn modelId="{100B72BD-9EBF-4058-8631-5389EE9A324A}" type="presParOf" srcId="{41CCC16E-83DE-4D91-A0D1-076ABC5C2361}" destId="{63B518EF-B73C-45DB-BB99-467A83D1F833}" srcOrd="0" destOrd="0" presId="urn:microsoft.com/office/officeart/2005/8/layout/orgChart1"/>
    <dgm:cxn modelId="{635B5AE0-CDE6-47E1-B420-487E4DCA080C}" type="presParOf" srcId="{63B518EF-B73C-45DB-BB99-467A83D1F833}" destId="{E3724647-E70E-4774-91A4-8A199FB8929C}" srcOrd="0" destOrd="0" presId="urn:microsoft.com/office/officeart/2005/8/layout/orgChart1"/>
    <dgm:cxn modelId="{1A35EDC6-ACFD-47A6-BC3B-05D8FC9BCE36}" type="presParOf" srcId="{63B518EF-B73C-45DB-BB99-467A83D1F833}" destId="{700E94E8-EB56-4C4D-B2AE-0D559A54C51A}" srcOrd="1" destOrd="0" presId="urn:microsoft.com/office/officeart/2005/8/layout/orgChart1"/>
    <dgm:cxn modelId="{3F92E8DD-EDF7-4AFE-B31F-C2D4356C0231}" type="presParOf" srcId="{41CCC16E-83DE-4D91-A0D1-076ABC5C2361}" destId="{F41DB3D7-F003-4FD1-9910-8E367761F9A6}" srcOrd="1" destOrd="0" presId="urn:microsoft.com/office/officeart/2005/8/layout/orgChart1"/>
    <dgm:cxn modelId="{A8E57779-9FCB-4E7D-BCFA-3B5B06A35589}" type="presParOf" srcId="{41CCC16E-83DE-4D91-A0D1-076ABC5C2361}" destId="{D6866D03-9021-4622-95DD-4E508B949944}" srcOrd="2" destOrd="0" presId="urn:microsoft.com/office/officeart/2005/8/layout/orgChart1"/>
    <dgm:cxn modelId="{6F29B34B-37E8-4E08-9BD1-48C745450529}" type="presParOf" srcId="{9722388C-870D-46C8-A19C-52A1E4D6B8B1}" destId="{DAD0A030-2014-4B3E-9E04-FE46A44682F4}" srcOrd="4" destOrd="0" presId="urn:microsoft.com/office/officeart/2005/8/layout/orgChart1"/>
    <dgm:cxn modelId="{F532DB9E-8908-4727-AFBD-A9D7DF76753E}" type="presParOf" srcId="{9722388C-870D-46C8-A19C-52A1E4D6B8B1}" destId="{D35EC731-207C-423F-BB3E-C568569D7D3D}" srcOrd="5" destOrd="0" presId="urn:microsoft.com/office/officeart/2005/8/layout/orgChart1"/>
    <dgm:cxn modelId="{652E9F20-7877-47CF-B3FC-088F88BABB84}" type="presParOf" srcId="{D35EC731-207C-423F-BB3E-C568569D7D3D}" destId="{C6E1F76A-0D60-40F9-B83C-E0D9D0BB7447}" srcOrd="0" destOrd="0" presId="urn:microsoft.com/office/officeart/2005/8/layout/orgChart1"/>
    <dgm:cxn modelId="{EC471374-B80C-447B-AA4C-E86BA2DA71A2}" type="presParOf" srcId="{C6E1F76A-0D60-40F9-B83C-E0D9D0BB7447}" destId="{E7A7B46D-7F19-4ADC-A279-30E881468DB3}" srcOrd="0" destOrd="0" presId="urn:microsoft.com/office/officeart/2005/8/layout/orgChart1"/>
    <dgm:cxn modelId="{3F45CF1A-DF3D-451B-BD86-87352492252D}" type="presParOf" srcId="{C6E1F76A-0D60-40F9-B83C-E0D9D0BB7447}" destId="{BBFFF361-6CCA-40A8-945E-BE7D2A080B22}" srcOrd="1" destOrd="0" presId="urn:microsoft.com/office/officeart/2005/8/layout/orgChart1"/>
    <dgm:cxn modelId="{5CC1C932-4400-404D-802F-9F662BFABCCB}" type="presParOf" srcId="{D35EC731-207C-423F-BB3E-C568569D7D3D}" destId="{B5E179CA-A388-44BC-BBBB-6F433D10B2DD}" srcOrd="1" destOrd="0" presId="urn:microsoft.com/office/officeart/2005/8/layout/orgChart1"/>
    <dgm:cxn modelId="{E92A08DB-3969-4086-B541-3617373185B8}" type="presParOf" srcId="{D35EC731-207C-423F-BB3E-C568569D7D3D}" destId="{B11353FE-5C2B-4AC4-9EB6-A959CBF633F6}" srcOrd="2" destOrd="0" presId="urn:microsoft.com/office/officeart/2005/8/layout/orgChart1"/>
    <dgm:cxn modelId="{2F5B10DE-B9C6-4DB1-93CC-5C87E616A9E7}" type="presParOf" srcId="{9722388C-870D-46C8-A19C-52A1E4D6B8B1}" destId="{D06AF0F2-B1AA-4E9B-BF31-63C9E3D8CD16}" srcOrd="6" destOrd="0" presId="urn:microsoft.com/office/officeart/2005/8/layout/orgChart1"/>
    <dgm:cxn modelId="{2EACCD5D-C006-4D1B-8F77-3C255243F1B7}" type="presParOf" srcId="{9722388C-870D-46C8-A19C-52A1E4D6B8B1}" destId="{104E02FE-6C48-47DC-9AD8-4AE49B56290D}" srcOrd="7" destOrd="0" presId="urn:microsoft.com/office/officeart/2005/8/layout/orgChart1"/>
    <dgm:cxn modelId="{EA18E1F5-83B3-4944-B71F-05CEB76E55BF}" type="presParOf" srcId="{104E02FE-6C48-47DC-9AD8-4AE49B56290D}" destId="{CD728E9B-C0F6-463B-965A-AD3E12A2926F}" srcOrd="0" destOrd="0" presId="urn:microsoft.com/office/officeart/2005/8/layout/orgChart1"/>
    <dgm:cxn modelId="{88BB7EA4-90B1-4842-AB3F-23EA347B4720}" type="presParOf" srcId="{CD728E9B-C0F6-463B-965A-AD3E12A2926F}" destId="{09D951BA-993B-49D0-963A-F28454E7AFDA}" srcOrd="0" destOrd="0" presId="urn:microsoft.com/office/officeart/2005/8/layout/orgChart1"/>
    <dgm:cxn modelId="{A347E22E-00B0-4A93-B755-5EA4D03E4919}" type="presParOf" srcId="{CD728E9B-C0F6-463B-965A-AD3E12A2926F}" destId="{4E578349-42C8-402F-BA81-4B9647DE418A}" srcOrd="1" destOrd="0" presId="urn:microsoft.com/office/officeart/2005/8/layout/orgChart1"/>
    <dgm:cxn modelId="{A067C908-1B7B-4A90-A424-857153625FC3}" type="presParOf" srcId="{104E02FE-6C48-47DC-9AD8-4AE49B56290D}" destId="{9BA29560-3008-4E82-970B-43AE88C62C45}" srcOrd="1" destOrd="0" presId="urn:microsoft.com/office/officeart/2005/8/layout/orgChart1"/>
    <dgm:cxn modelId="{E5A67D6E-706B-438B-B394-48457BF703F6}" type="presParOf" srcId="{104E02FE-6C48-47DC-9AD8-4AE49B56290D}" destId="{81959CD0-1471-45C2-9AC2-3382116DB6F9}" srcOrd="2" destOrd="0" presId="urn:microsoft.com/office/officeart/2005/8/layout/orgChart1"/>
    <dgm:cxn modelId="{81BE93C8-8D84-4F28-BA30-8D6E049D9D19}" type="presParOf" srcId="{1DB7AA38-EE16-4B84-8E67-57E7ADA8E900}" destId="{6FFCDF23-1E74-4663-9EFE-E8F2E48196C7}" srcOrd="2" destOrd="0" presId="urn:microsoft.com/office/officeart/2005/8/layout/orgChart1"/>
    <dgm:cxn modelId="{BDC74F11-1AAA-42D8-96D5-CDB13DEA4DB0}" type="presParOf" srcId="{88B7052C-452D-4E06-AAEF-86AEFB08F39C}" destId="{DF02246B-F13C-416D-9973-B0EDACA1C7EE}" srcOrd="2" destOrd="0" presId="urn:microsoft.com/office/officeart/2005/8/layout/orgChart1"/>
    <dgm:cxn modelId="{A86B7FF7-3F51-400B-AE8C-00A662C4ABB0}" type="presParOf" srcId="{88B7052C-452D-4E06-AAEF-86AEFB08F39C}" destId="{A4173807-0A94-4957-8B24-84257FFA6ADA}" srcOrd="3" destOrd="0" presId="urn:microsoft.com/office/officeart/2005/8/layout/orgChart1"/>
    <dgm:cxn modelId="{22FDFEAB-66C9-4E1B-8279-EC65DCB04567}" type="presParOf" srcId="{A4173807-0A94-4957-8B24-84257FFA6ADA}" destId="{06782281-0E9E-4C31-91FA-1D4CD3CA8988}" srcOrd="0" destOrd="0" presId="urn:microsoft.com/office/officeart/2005/8/layout/orgChart1"/>
    <dgm:cxn modelId="{3A27E53D-2ABB-4D19-A3B0-D8A1D965318B}" type="presParOf" srcId="{06782281-0E9E-4C31-91FA-1D4CD3CA8988}" destId="{3CFF3921-16F6-4352-AC7D-93E4E059F1AE}" srcOrd="0" destOrd="0" presId="urn:microsoft.com/office/officeart/2005/8/layout/orgChart1"/>
    <dgm:cxn modelId="{F9C49225-4437-457A-886E-200D2949A920}" type="presParOf" srcId="{06782281-0E9E-4C31-91FA-1D4CD3CA8988}" destId="{38BF6889-D067-4487-854D-2F2449ECEA85}" srcOrd="1" destOrd="0" presId="urn:microsoft.com/office/officeart/2005/8/layout/orgChart1"/>
    <dgm:cxn modelId="{623F74E6-CB7F-468F-AB67-D1700CDC6A47}" type="presParOf" srcId="{A4173807-0A94-4957-8B24-84257FFA6ADA}" destId="{3437A2AD-F8A5-4AA9-B2A4-2E7C73956750}" srcOrd="1" destOrd="0" presId="urn:microsoft.com/office/officeart/2005/8/layout/orgChart1"/>
    <dgm:cxn modelId="{0A13A41E-7492-4610-8830-C60794B5B4DB}" type="presParOf" srcId="{3437A2AD-F8A5-4AA9-B2A4-2E7C73956750}" destId="{49C4DC1C-390D-4CB7-9757-4E81167BBB2B}" srcOrd="0" destOrd="0" presId="urn:microsoft.com/office/officeart/2005/8/layout/orgChart1"/>
    <dgm:cxn modelId="{9220F0EB-B81B-4DDB-9BE0-5FC2AB83E49D}" type="presParOf" srcId="{3437A2AD-F8A5-4AA9-B2A4-2E7C73956750}" destId="{2FD29D17-5B14-4827-8843-18B3568001CE}" srcOrd="1" destOrd="0" presId="urn:microsoft.com/office/officeart/2005/8/layout/orgChart1"/>
    <dgm:cxn modelId="{F57CA2A8-3281-461E-A4F6-983AE168657E}" type="presParOf" srcId="{2FD29D17-5B14-4827-8843-18B3568001CE}" destId="{CC38C658-A1FB-459B-830A-517C5023A6B6}" srcOrd="0" destOrd="0" presId="urn:microsoft.com/office/officeart/2005/8/layout/orgChart1"/>
    <dgm:cxn modelId="{D6FD1A20-DF29-4A78-923F-3195D4FF879D}" type="presParOf" srcId="{CC38C658-A1FB-459B-830A-517C5023A6B6}" destId="{0529C5BF-7E47-459C-A542-D07AE0EF7F9B}" srcOrd="0" destOrd="0" presId="urn:microsoft.com/office/officeart/2005/8/layout/orgChart1"/>
    <dgm:cxn modelId="{2B26E139-D2A2-467E-8DCC-DD2CDC515150}" type="presParOf" srcId="{CC38C658-A1FB-459B-830A-517C5023A6B6}" destId="{17508F26-4E44-460B-A186-56962BEB7841}" srcOrd="1" destOrd="0" presId="urn:microsoft.com/office/officeart/2005/8/layout/orgChart1"/>
    <dgm:cxn modelId="{0B2448CE-3046-40F7-86E0-0C530398911B}" type="presParOf" srcId="{2FD29D17-5B14-4827-8843-18B3568001CE}" destId="{96789CB5-632E-4686-9DDD-A132D6E814D8}" srcOrd="1" destOrd="0" presId="urn:microsoft.com/office/officeart/2005/8/layout/orgChart1"/>
    <dgm:cxn modelId="{9EBFED56-3462-4D67-93A8-47AC35292DA8}" type="presParOf" srcId="{2FD29D17-5B14-4827-8843-18B3568001CE}" destId="{FF3A87AD-57D6-42F9-A2B7-2873C634061A}" srcOrd="2" destOrd="0" presId="urn:microsoft.com/office/officeart/2005/8/layout/orgChart1"/>
    <dgm:cxn modelId="{48B8A886-266C-40FE-8D1D-6E63C0ED1669}" type="presParOf" srcId="{3437A2AD-F8A5-4AA9-B2A4-2E7C73956750}" destId="{D0820B07-791B-4F0B-AFDC-7775E09DC5E2}" srcOrd="2" destOrd="0" presId="urn:microsoft.com/office/officeart/2005/8/layout/orgChart1"/>
    <dgm:cxn modelId="{FE8FBDB2-B37A-49E4-A3AA-3EB3CE0E38F0}" type="presParOf" srcId="{3437A2AD-F8A5-4AA9-B2A4-2E7C73956750}" destId="{D10B1D46-67D9-4A59-8B3E-60492F078C8A}" srcOrd="3" destOrd="0" presId="urn:microsoft.com/office/officeart/2005/8/layout/orgChart1"/>
    <dgm:cxn modelId="{6F10D9A2-F187-43DB-8234-725AF9BF9BCB}" type="presParOf" srcId="{D10B1D46-67D9-4A59-8B3E-60492F078C8A}" destId="{22877816-7A1E-47D7-8702-229D07A818A2}" srcOrd="0" destOrd="0" presId="urn:microsoft.com/office/officeart/2005/8/layout/orgChart1"/>
    <dgm:cxn modelId="{E11AA7A7-432D-41EF-8C40-D75D295E6E30}" type="presParOf" srcId="{22877816-7A1E-47D7-8702-229D07A818A2}" destId="{4FFC6A83-A785-43AB-B009-FB96F82D8EDE}" srcOrd="0" destOrd="0" presId="urn:microsoft.com/office/officeart/2005/8/layout/orgChart1"/>
    <dgm:cxn modelId="{24E76C90-2753-4925-BDE6-A17C048C1CB5}" type="presParOf" srcId="{22877816-7A1E-47D7-8702-229D07A818A2}" destId="{777E482C-3BA4-4DBC-AA22-24A775767E5A}" srcOrd="1" destOrd="0" presId="urn:microsoft.com/office/officeart/2005/8/layout/orgChart1"/>
    <dgm:cxn modelId="{D65DECC9-9BB1-4AF2-BFB8-C54E922B749D}" type="presParOf" srcId="{D10B1D46-67D9-4A59-8B3E-60492F078C8A}" destId="{E39B1769-1EB0-434B-BF78-5426EA251896}" srcOrd="1" destOrd="0" presId="urn:microsoft.com/office/officeart/2005/8/layout/orgChart1"/>
    <dgm:cxn modelId="{ED8633CC-A3A5-4A67-9FA7-600ECFDC3789}" type="presParOf" srcId="{D10B1D46-67D9-4A59-8B3E-60492F078C8A}" destId="{9F94BE3F-8568-4B1D-BE0A-B03104B1E323}" srcOrd="2" destOrd="0" presId="urn:microsoft.com/office/officeart/2005/8/layout/orgChart1"/>
    <dgm:cxn modelId="{AAF2BFA7-E0D7-477A-9DA9-5605305D3533}" type="presParOf" srcId="{3437A2AD-F8A5-4AA9-B2A4-2E7C73956750}" destId="{1CAD8DAD-E77E-40E1-80AC-386AEF726851}" srcOrd="4" destOrd="0" presId="urn:microsoft.com/office/officeart/2005/8/layout/orgChart1"/>
    <dgm:cxn modelId="{DC3E8284-A643-423F-974E-20143E9DC904}" type="presParOf" srcId="{3437A2AD-F8A5-4AA9-B2A4-2E7C73956750}" destId="{47A6A70D-EB8F-4319-A7E7-CCB041E317EE}" srcOrd="5" destOrd="0" presId="urn:microsoft.com/office/officeart/2005/8/layout/orgChart1"/>
    <dgm:cxn modelId="{3C1F79C3-0D99-4B92-A05E-CC2D9D354AA2}" type="presParOf" srcId="{47A6A70D-EB8F-4319-A7E7-CCB041E317EE}" destId="{04B1470B-91AA-435C-8887-95182E366F63}" srcOrd="0" destOrd="0" presId="urn:microsoft.com/office/officeart/2005/8/layout/orgChart1"/>
    <dgm:cxn modelId="{2604F96A-7FA5-46D8-B0BB-FF8DDD1E2EB5}" type="presParOf" srcId="{04B1470B-91AA-435C-8887-95182E366F63}" destId="{B8530525-756F-4DF9-9E08-97D4B3A43377}" srcOrd="0" destOrd="0" presId="urn:microsoft.com/office/officeart/2005/8/layout/orgChart1"/>
    <dgm:cxn modelId="{328EDFDA-CDC4-4EE0-86E7-2815A14130E1}" type="presParOf" srcId="{04B1470B-91AA-435C-8887-95182E366F63}" destId="{8F94912C-89D4-4831-89F9-32C75B5DF0DC}" srcOrd="1" destOrd="0" presId="urn:microsoft.com/office/officeart/2005/8/layout/orgChart1"/>
    <dgm:cxn modelId="{BCE718E6-80E9-41B9-B1BB-3D04E56C1C7E}" type="presParOf" srcId="{47A6A70D-EB8F-4319-A7E7-CCB041E317EE}" destId="{0F4393F9-69B4-4B54-8D5B-655CA6B9CD04}" srcOrd="1" destOrd="0" presId="urn:microsoft.com/office/officeart/2005/8/layout/orgChart1"/>
    <dgm:cxn modelId="{D59D99C8-ADDF-47D5-89C7-E9CE1EFBA850}" type="presParOf" srcId="{47A6A70D-EB8F-4319-A7E7-CCB041E317EE}" destId="{243DAF5A-889D-40BE-A7C5-AA0622ED8A4F}" srcOrd="2" destOrd="0" presId="urn:microsoft.com/office/officeart/2005/8/layout/orgChart1"/>
    <dgm:cxn modelId="{A17C3F0E-9C38-4D98-B390-9EA518BD01FC}" type="presParOf" srcId="{3437A2AD-F8A5-4AA9-B2A4-2E7C73956750}" destId="{975E1AB3-A3B4-4435-8B67-29BC76074BF8}" srcOrd="6" destOrd="0" presId="urn:microsoft.com/office/officeart/2005/8/layout/orgChart1"/>
    <dgm:cxn modelId="{DFA73E00-59BC-49B4-B95F-F00A766C950D}" type="presParOf" srcId="{3437A2AD-F8A5-4AA9-B2A4-2E7C73956750}" destId="{57DC9E6D-85B2-460A-84D6-5145E7A12021}" srcOrd="7" destOrd="0" presId="urn:microsoft.com/office/officeart/2005/8/layout/orgChart1"/>
    <dgm:cxn modelId="{CB507033-A3E0-41B6-A718-B359C7E211A0}" type="presParOf" srcId="{57DC9E6D-85B2-460A-84D6-5145E7A12021}" destId="{859F5E88-CF83-4469-A426-E472D33BFC02}" srcOrd="0" destOrd="0" presId="urn:microsoft.com/office/officeart/2005/8/layout/orgChart1"/>
    <dgm:cxn modelId="{1ABF473B-E222-4E35-A68C-62F8363F5C2E}" type="presParOf" srcId="{859F5E88-CF83-4469-A426-E472D33BFC02}" destId="{94B160CF-1DA9-4B4C-B4DA-BC9680D4D73C}" srcOrd="0" destOrd="0" presId="urn:microsoft.com/office/officeart/2005/8/layout/orgChart1"/>
    <dgm:cxn modelId="{FF643295-5B81-40F5-8A38-4BC6853B54B6}" type="presParOf" srcId="{859F5E88-CF83-4469-A426-E472D33BFC02}" destId="{FE54E4E6-9530-4626-A004-E0E6E3CACB6C}" srcOrd="1" destOrd="0" presId="urn:microsoft.com/office/officeart/2005/8/layout/orgChart1"/>
    <dgm:cxn modelId="{DBD710D8-38D3-4660-8A53-D45429951700}" type="presParOf" srcId="{57DC9E6D-85B2-460A-84D6-5145E7A12021}" destId="{78FCD1E4-DD03-4509-8D11-988AE6AEBCFF}" srcOrd="1" destOrd="0" presId="urn:microsoft.com/office/officeart/2005/8/layout/orgChart1"/>
    <dgm:cxn modelId="{811C31AB-CCC0-4AFF-A4B8-AF770B7BD353}" type="presParOf" srcId="{57DC9E6D-85B2-460A-84D6-5145E7A12021}" destId="{E021BB13-6BB9-4BEC-B5AF-D46CC0220991}" srcOrd="2" destOrd="0" presId="urn:microsoft.com/office/officeart/2005/8/layout/orgChart1"/>
    <dgm:cxn modelId="{517DBE2B-E4E1-443C-9FDB-FEC2E7F1BB4E}" type="presParOf" srcId="{A4173807-0A94-4957-8B24-84257FFA6ADA}" destId="{B7079AAE-2610-4ECE-93FE-A067D4768743}" srcOrd="2" destOrd="0" presId="urn:microsoft.com/office/officeart/2005/8/layout/orgChart1"/>
    <dgm:cxn modelId="{14546746-6412-4FFD-BBC5-AE0DCEF21C2B}" type="presParOf" srcId="{88B7052C-452D-4E06-AAEF-86AEFB08F39C}" destId="{7B79EFB4-4894-4019-8617-86AAD90388E3}" srcOrd="4" destOrd="0" presId="urn:microsoft.com/office/officeart/2005/8/layout/orgChart1"/>
    <dgm:cxn modelId="{EACA7B5F-75C9-4F92-B0D4-800A78712254}" type="presParOf" srcId="{88B7052C-452D-4E06-AAEF-86AEFB08F39C}" destId="{E8203E31-CAAB-4138-8C23-5ABB6E59CAE8}" srcOrd="5" destOrd="0" presId="urn:microsoft.com/office/officeart/2005/8/layout/orgChart1"/>
    <dgm:cxn modelId="{DE2071CF-95D4-4BAD-B3DD-E28BD98E93D2}" type="presParOf" srcId="{E8203E31-CAAB-4138-8C23-5ABB6E59CAE8}" destId="{830977DA-278D-4F89-9570-CC803693871B}" srcOrd="0" destOrd="0" presId="urn:microsoft.com/office/officeart/2005/8/layout/orgChart1"/>
    <dgm:cxn modelId="{2FAD5E34-53C0-4DF3-9DC6-9592229FD85B}" type="presParOf" srcId="{830977DA-278D-4F89-9570-CC803693871B}" destId="{4BD1CA88-7F37-457D-84FA-40240A11F240}" srcOrd="0" destOrd="0" presId="urn:microsoft.com/office/officeart/2005/8/layout/orgChart1"/>
    <dgm:cxn modelId="{E18A2A3F-2CA1-4AA5-8CBB-2D6F0039AF07}" type="presParOf" srcId="{830977DA-278D-4F89-9570-CC803693871B}" destId="{AFCC6F12-3C79-4864-833B-C89EFC4540E1}" srcOrd="1" destOrd="0" presId="urn:microsoft.com/office/officeart/2005/8/layout/orgChart1"/>
    <dgm:cxn modelId="{2BE93613-A7A6-4F61-A57C-2A9EB6FC24C0}" type="presParOf" srcId="{E8203E31-CAAB-4138-8C23-5ABB6E59CAE8}" destId="{FF535BDE-A84C-447F-A4E1-01D04B33CABD}" srcOrd="1" destOrd="0" presId="urn:microsoft.com/office/officeart/2005/8/layout/orgChart1"/>
    <dgm:cxn modelId="{4E20D24F-3C8F-4633-B372-7762B1277082}" type="presParOf" srcId="{FF535BDE-A84C-447F-A4E1-01D04B33CABD}" destId="{43DF771E-4174-4424-A046-C223E656612D}" srcOrd="0" destOrd="0" presId="urn:microsoft.com/office/officeart/2005/8/layout/orgChart1"/>
    <dgm:cxn modelId="{861067F0-446A-42E5-B19E-696FBBEBDE03}" type="presParOf" srcId="{FF535BDE-A84C-447F-A4E1-01D04B33CABD}" destId="{938523B8-7396-44AB-A9F4-4FC9583F23C8}" srcOrd="1" destOrd="0" presId="urn:microsoft.com/office/officeart/2005/8/layout/orgChart1"/>
    <dgm:cxn modelId="{7A578227-859E-4602-B394-5147CDBD61C1}" type="presParOf" srcId="{938523B8-7396-44AB-A9F4-4FC9583F23C8}" destId="{8F89B838-EAEF-4CDF-A9E2-D8AF9ED92CA7}" srcOrd="0" destOrd="0" presId="urn:microsoft.com/office/officeart/2005/8/layout/orgChart1"/>
    <dgm:cxn modelId="{9D15E651-E839-40E7-A581-5C281B59147C}" type="presParOf" srcId="{8F89B838-EAEF-4CDF-A9E2-D8AF9ED92CA7}" destId="{92B548D2-0CBC-43A7-98E2-51930472C7FC}" srcOrd="0" destOrd="0" presId="urn:microsoft.com/office/officeart/2005/8/layout/orgChart1"/>
    <dgm:cxn modelId="{0DDCBBA7-1BF8-490D-8EC3-484255113D78}" type="presParOf" srcId="{8F89B838-EAEF-4CDF-A9E2-D8AF9ED92CA7}" destId="{D817B24F-436A-4E44-9BCC-9AA1E01E5982}" srcOrd="1" destOrd="0" presId="urn:microsoft.com/office/officeart/2005/8/layout/orgChart1"/>
    <dgm:cxn modelId="{332DD96E-B832-4111-AC9C-F7B8142D1138}" type="presParOf" srcId="{938523B8-7396-44AB-A9F4-4FC9583F23C8}" destId="{00EEBB04-E87F-4E06-A074-F59694013EF5}" srcOrd="1" destOrd="0" presId="urn:microsoft.com/office/officeart/2005/8/layout/orgChart1"/>
    <dgm:cxn modelId="{742EAC9E-A46D-4303-9612-15BBFD246F60}" type="presParOf" srcId="{00EEBB04-E87F-4E06-A074-F59694013EF5}" destId="{CCDD0553-5A8D-4B8A-AEE9-20E7E484C0BE}" srcOrd="0" destOrd="0" presId="urn:microsoft.com/office/officeart/2005/8/layout/orgChart1"/>
    <dgm:cxn modelId="{A951D62A-3802-4C55-8568-CA0F2FF91E0E}" type="presParOf" srcId="{00EEBB04-E87F-4E06-A074-F59694013EF5}" destId="{9B8A0D95-AFD9-44E0-B642-F46AA7C90316}" srcOrd="1" destOrd="0" presId="urn:microsoft.com/office/officeart/2005/8/layout/orgChart1"/>
    <dgm:cxn modelId="{E45C3F35-67DD-4B2F-A69E-B3E3AB38FA4E}" type="presParOf" srcId="{9B8A0D95-AFD9-44E0-B642-F46AA7C90316}" destId="{36BF89D1-2AAD-4FD7-867E-4406B48A5A9A}" srcOrd="0" destOrd="0" presId="urn:microsoft.com/office/officeart/2005/8/layout/orgChart1"/>
    <dgm:cxn modelId="{8EF82B8C-9DD1-4EFF-9C7F-D76F65556668}" type="presParOf" srcId="{36BF89D1-2AAD-4FD7-867E-4406B48A5A9A}" destId="{5A4D23EF-7E02-4615-BD4A-AE72383CB684}" srcOrd="0" destOrd="0" presId="urn:microsoft.com/office/officeart/2005/8/layout/orgChart1"/>
    <dgm:cxn modelId="{B868D049-8081-4BE3-9163-8B46187D48DC}" type="presParOf" srcId="{36BF89D1-2AAD-4FD7-867E-4406B48A5A9A}" destId="{0A8CF5EB-2DE1-4509-A5F0-9DDBF2373990}" srcOrd="1" destOrd="0" presId="urn:microsoft.com/office/officeart/2005/8/layout/orgChart1"/>
    <dgm:cxn modelId="{FF9896B0-53F7-4270-B36F-9CE6A3502229}" type="presParOf" srcId="{9B8A0D95-AFD9-44E0-B642-F46AA7C90316}" destId="{618BE391-B6BB-4D0B-A238-F99065A12C78}" srcOrd="1" destOrd="0" presId="urn:microsoft.com/office/officeart/2005/8/layout/orgChart1"/>
    <dgm:cxn modelId="{875F0B62-D09F-4901-A350-D6029C524D13}" type="presParOf" srcId="{9B8A0D95-AFD9-44E0-B642-F46AA7C90316}" destId="{6E3E00D7-B4D1-4792-B780-81C904AC017E}" srcOrd="2" destOrd="0" presId="urn:microsoft.com/office/officeart/2005/8/layout/orgChart1"/>
    <dgm:cxn modelId="{CC818FC9-A970-4A58-810A-88352B200508}" type="presParOf" srcId="{00EEBB04-E87F-4E06-A074-F59694013EF5}" destId="{76620C22-8A29-44B4-83B7-12A46514C484}" srcOrd="2" destOrd="0" presId="urn:microsoft.com/office/officeart/2005/8/layout/orgChart1"/>
    <dgm:cxn modelId="{1BEFEC9C-BC85-4A14-9AA4-52215C09D8BF}" type="presParOf" srcId="{00EEBB04-E87F-4E06-A074-F59694013EF5}" destId="{C47809A3-1054-4A96-8BD8-9ED7A1BD1DA6}" srcOrd="3" destOrd="0" presId="urn:microsoft.com/office/officeart/2005/8/layout/orgChart1"/>
    <dgm:cxn modelId="{EC4BFC56-E919-476A-AF94-6EFCC1D35477}" type="presParOf" srcId="{C47809A3-1054-4A96-8BD8-9ED7A1BD1DA6}" destId="{7A41EBF2-B7F5-4778-B954-A51220D734D7}" srcOrd="0" destOrd="0" presId="urn:microsoft.com/office/officeart/2005/8/layout/orgChart1"/>
    <dgm:cxn modelId="{E1309068-9978-4D17-9CC2-8BA47DA04D65}" type="presParOf" srcId="{7A41EBF2-B7F5-4778-B954-A51220D734D7}" destId="{35269531-4C0E-4C82-AFD7-C1937137F846}" srcOrd="0" destOrd="0" presId="urn:microsoft.com/office/officeart/2005/8/layout/orgChart1"/>
    <dgm:cxn modelId="{66781C87-DA42-4385-9305-8BF5ABD8AA0B}" type="presParOf" srcId="{7A41EBF2-B7F5-4778-B954-A51220D734D7}" destId="{94F332C3-DFD8-47CB-9D13-D34E0E608A61}" srcOrd="1" destOrd="0" presId="urn:microsoft.com/office/officeart/2005/8/layout/orgChart1"/>
    <dgm:cxn modelId="{6645D35A-05EF-4F90-A09B-E2F66AE793D7}" type="presParOf" srcId="{C47809A3-1054-4A96-8BD8-9ED7A1BD1DA6}" destId="{6650D6F6-4D11-423C-9A28-4A40EABC1384}" srcOrd="1" destOrd="0" presId="urn:microsoft.com/office/officeart/2005/8/layout/orgChart1"/>
    <dgm:cxn modelId="{1753531D-02EA-4595-9D45-D7972BFD390B}" type="presParOf" srcId="{C47809A3-1054-4A96-8BD8-9ED7A1BD1DA6}" destId="{DFC8C3F7-47A8-4C55-9986-9E19F8E01219}" srcOrd="2" destOrd="0" presId="urn:microsoft.com/office/officeart/2005/8/layout/orgChart1"/>
    <dgm:cxn modelId="{E8AED03C-F16E-4006-B428-E04E881F8A3B}" type="presParOf" srcId="{00EEBB04-E87F-4E06-A074-F59694013EF5}" destId="{7EC01657-494F-4B2B-B46D-D12D0B4240EE}" srcOrd="4" destOrd="0" presId="urn:microsoft.com/office/officeart/2005/8/layout/orgChart1"/>
    <dgm:cxn modelId="{848B8BBB-5CF9-409B-87F3-11E24CEDCDD2}" type="presParOf" srcId="{00EEBB04-E87F-4E06-A074-F59694013EF5}" destId="{E1F576CB-EDE1-46E7-9994-2F6A67333CF7}" srcOrd="5" destOrd="0" presId="urn:microsoft.com/office/officeart/2005/8/layout/orgChart1"/>
    <dgm:cxn modelId="{B5412EF2-8E86-44DF-9AC3-7146D48B0AF8}" type="presParOf" srcId="{E1F576CB-EDE1-46E7-9994-2F6A67333CF7}" destId="{8BD13B3F-A161-4A10-BD4E-67CF32AD3876}" srcOrd="0" destOrd="0" presId="urn:microsoft.com/office/officeart/2005/8/layout/orgChart1"/>
    <dgm:cxn modelId="{4A391FC6-E41E-4E8D-BA81-B4563B2311BA}" type="presParOf" srcId="{8BD13B3F-A161-4A10-BD4E-67CF32AD3876}" destId="{527AD027-55A3-40E3-9AF8-415074B44ADD}" srcOrd="0" destOrd="0" presId="urn:microsoft.com/office/officeart/2005/8/layout/orgChart1"/>
    <dgm:cxn modelId="{DE00DC4E-0FCF-471B-85CB-AD98E567F397}" type="presParOf" srcId="{8BD13B3F-A161-4A10-BD4E-67CF32AD3876}" destId="{E16DDBED-E6F4-4A51-B4ED-7C371D5642F3}" srcOrd="1" destOrd="0" presId="urn:microsoft.com/office/officeart/2005/8/layout/orgChart1"/>
    <dgm:cxn modelId="{4470F0D5-C488-4D7B-A248-FAC5865E4137}" type="presParOf" srcId="{E1F576CB-EDE1-46E7-9994-2F6A67333CF7}" destId="{1917A690-EC46-49F7-909C-DEDD620D64AA}" srcOrd="1" destOrd="0" presId="urn:microsoft.com/office/officeart/2005/8/layout/orgChart1"/>
    <dgm:cxn modelId="{12399A17-5DB3-4216-928F-066EE1D3E79D}" type="presParOf" srcId="{E1F576CB-EDE1-46E7-9994-2F6A67333CF7}" destId="{02478252-7389-40F5-90AE-98CBC816E35D}" srcOrd="2" destOrd="0" presId="urn:microsoft.com/office/officeart/2005/8/layout/orgChart1"/>
    <dgm:cxn modelId="{E4DFBFDE-1CAF-4C92-B03B-470F2052E6BE}" type="presParOf" srcId="{938523B8-7396-44AB-A9F4-4FC9583F23C8}" destId="{9ECDAB47-8B49-427A-A771-424A831F81E4}" srcOrd="2" destOrd="0" presId="urn:microsoft.com/office/officeart/2005/8/layout/orgChart1"/>
    <dgm:cxn modelId="{0526B69C-51C7-4AA9-BA37-A8D4777E5915}" type="presParOf" srcId="{FF535BDE-A84C-447F-A4E1-01D04B33CABD}" destId="{B2F9954A-C929-43DB-9B10-2A13A2A4741B}" srcOrd="2" destOrd="0" presId="urn:microsoft.com/office/officeart/2005/8/layout/orgChart1"/>
    <dgm:cxn modelId="{B3E694F7-F151-4979-841F-8F7669FF1D7E}" type="presParOf" srcId="{FF535BDE-A84C-447F-A4E1-01D04B33CABD}" destId="{8AA3B429-4395-4616-AEAA-2225D50FBC38}" srcOrd="3" destOrd="0" presId="urn:microsoft.com/office/officeart/2005/8/layout/orgChart1"/>
    <dgm:cxn modelId="{965B3C71-FC81-4363-BE25-DCE08E707C35}" type="presParOf" srcId="{8AA3B429-4395-4616-AEAA-2225D50FBC38}" destId="{5A382430-006F-4897-816F-E47557E1E66C}" srcOrd="0" destOrd="0" presId="urn:microsoft.com/office/officeart/2005/8/layout/orgChart1"/>
    <dgm:cxn modelId="{D61291B9-369D-4E4C-9030-7E57E2BEDA59}" type="presParOf" srcId="{5A382430-006F-4897-816F-E47557E1E66C}" destId="{5659A353-EFEF-4B9F-8707-DD6D7E8719EA}" srcOrd="0" destOrd="0" presId="urn:microsoft.com/office/officeart/2005/8/layout/orgChart1"/>
    <dgm:cxn modelId="{C6236FC8-59A2-4179-A1EF-CF0F6DF86664}" type="presParOf" srcId="{5A382430-006F-4897-816F-E47557E1E66C}" destId="{236129E3-F991-40E8-83DB-DECCB4509FA6}" srcOrd="1" destOrd="0" presId="urn:microsoft.com/office/officeart/2005/8/layout/orgChart1"/>
    <dgm:cxn modelId="{6ADEF8F4-CC51-4834-A400-1E75DCE10DFB}" type="presParOf" srcId="{8AA3B429-4395-4616-AEAA-2225D50FBC38}" destId="{C0A78108-4476-48FC-AEB2-71BE9069C7C7}" srcOrd="1" destOrd="0" presId="urn:microsoft.com/office/officeart/2005/8/layout/orgChart1"/>
    <dgm:cxn modelId="{2C56637C-151E-4556-B0CD-A55A5AB78EF5}" type="presParOf" srcId="{C0A78108-4476-48FC-AEB2-71BE9069C7C7}" destId="{40D8F273-ECCD-4F38-9376-525C8B7A99EF}" srcOrd="0" destOrd="0" presId="urn:microsoft.com/office/officeart/2005/8/layout/orgChart1"/>
    <dgm:cxn modelId="{36627F8A-6099-4502-A6EE-310ED6AE6296}" type="presParOf" srcId="{C0A78108-4476-48FC-AEB2-71BE9069C7C7}" destId="{7DC9BF4B-87A8-4272-8FED-8309464E6CCC}" srcOrd="1" destOrd="0" presId="urn:microsoft.com/office/officeart/2005/8/layout/orgChart1"/>
    <dgm:cxn modelId="{6E6BA522-2C00-42DA-9D36-C213C335F8D9}" type="presParOf" srcId="{7DC9BF4B-87A8-4272-8FED-8309464E6CCC}" destId="{A038591D-D060-4DB2-AB6C-5F8E3438155C}" srcOrd="0" destOrd="0" presId="urn:microsoft.com/office/officeart/2005/8/layout/orgChart1"/>
    <dgm:cxn modelId="{723C34DF-68B5-43CA-AAD6-169A7D6903DB}" type="presParOf" srcId="{A038591D-D060-4DB2-AB6C-5F8E3438155C}" destId="{F161BB42-1B9F-4D7F-A6E1-B3714E09764F}" srcOrd="0" destOrd="0" presId="urn:microsoft.com/office/officeart/2005/8/layout/orgChart1"/>
    <dgm:cxn modelId="{BABEA128-A65B-45A7-ADB1-06140FD483F8}" type="presParOf" srcId="{A038591D-D060-4DB2-AB6C-5F8E3438155C}" destId="{8D53BF54-1B5C-43A0-8F3A-BA1D79ECF9F3}" srcOrd="1" destOrd="0" presId="urn:microsoft.com/office/officeart/2005/8/layout/orgChart1"/>
    <dgm:cxn modelId="{1D89D8DC-5F8B-4C84-9F08-A82ADD2244E7}" type="presParOf" srcId="{7DC9BF4B-87A8-4272-8FED-8309464E6CCC}" destId="{6898F166-6F3D-47C5-9B93-69FCB868A961}" srcOrd="1" destOrd="0" presId="urn:microsoft.com/office/officeart/2005/8/layout/orgChart1"/>
    <dgm:cxn modelId="{EF8E32B2-0C7C-4DCB-8E69-9FC1482E3EA9}" type="presParOf" srcId="{7DC9BF4B-87A8-4272-8FED-8309464E6CCC}" destId="{A2CCB1EC-F6E2-452D-8CB5-EE08E8F0ACE2}" srcOrd="2" destOrd="0" presId="urn:microsoft.com/office/officeart/2005/8/layout/orgChart1"/>
    <dgm:cxn modelId="{CE41FE79-243E-4BC3-91C0-0BE1DC8B6B9C}" type="presParOf" srcId="{8AA3B429-4395-4616-AEAA-2225D50FBC38}" destId="{2C31A3FA-059C-48C4-BEBA-9A4386E13228}" srcOrd="2" destOrd="0" presId="urn:microsoft.com/office/officeart/2005/8/layout/orgChart1"/>
    <dgm:cxn modelId="{B3348203-B5F6-4920-9EC7-29F04C7654AD}" type="presParOf" srcId="{E8203E31-CAAB-4138-8C23-5ABB6E59CAE8}" destId="{79EDFE52-3F1A-4E81-9037-94CF076A96C2}" srcOrd="2" destOrd="0" presId="urn:microsoft.com/office/officeart/2005/8/layout/orgChart1"/>
    <dgm:cxn modelId="{FA0EBE3B-604F-4FA2-A204-D24FD56DC1FD}" type="presParOf" srcId="{9E244DF5-2851-4D96-B8BF-D9E126DA9E1E}" destId="{DC5CEF24-2BBC-41AF-AC88-ADC1093A4D6F}" srcOrd="2" destOrd="0" presId="urn:microsoft.com/office/officeart/2005/8/layout/orgChart1"/>
    <dgm:cxn modelId="{87E740D9-A98F-444F-B218-DE61A88AF235}" type="presParOf" srcId="{231C488B-9D9E-4A80-86FD-5E27A40E3AC4}" destId="{575A8C65-6E4F-4991-AFBA-71F06F6B951C}" srcOrd="2" destOrd="0" presId="urn:microsoft.com/office/officeart/2005/8/layout/orgChart1"/>
    <dgm:cxn modelId="{8AE76BCD-5EC8-4D83-BEA1-EB9EF713A6E1}" type="presParOf" srcId="{48C88AB5-ED65-4982-B75B-9400CEF27CDE}" destId="{3BA2EA62-8F26-4B5D-A75F-88E9284B4D8D}" srcOrd="2" destOrd="0" presId="urn:microsoft.com/office/officeart/2005/8/layout/orgChart1"/>
    <dgm:cxn modelId="{5C439120-BB95-422B-822F-82969CF6ECD8}" type="presParOf" srcId="{6B521110-C906-4A1A-B380-5E705083978F}" destId="{9451AC1C-9CF9-4151-A9C1-37A7BF11620D}"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D8F273-ECCD-4F38-9376-525C8B7A99EF}">
      <dsp:nvSpPr>
        <dsp:cNvPr id="0" name=""/>
        <dsp:cNvSpPr/>
      </dsp:nvSpPr>
      <dsp:spPr>
        <a:xfrm>
          <a:off x="6015379" y="4761175"/>
          <a:ext cx="91440" cy="396578"/>
        </a:xfrm>
        <a:custGeom>
          <a:avLst/>
          <a:gdLst/>
          <a:ahLst/>
          <a:cxnLst/>
          <a:rect l="0" t="0" r="0" b="0"/>
          <a:pathLst>
            <a:path>
              <a:moveTo>
                <a:pt x="112425" y="0"/>
              </a:moveTo>
              <a:lnTo>
                <a:pt x="45720" y="396578"/>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B2F9954A-C929-43DB-9B10-2A13A2A4741B}">
      <dsp:nvSpPr>
        <dsp:cNvPr id="0" name=""/>
        <dsp:cNvSpPr/>
      </dsp:nvSpPr>
      <dsp:spPr>
        <a:xfrm>
          <a:off x="5800943" y="4088441"/>
          <a:ext cx="706707" cy="91440"/>
        </a:xfrm>
        <a:custGeom>
          <a:avLst/>
          <a:gdLst/>
          <a:ahLst/>
          <a:cxnLst/>
          <a:rect l="0" t="0" r="0" b="0"/>
          <a:pathLst>
            <a:path>
              <a:moveTo>
                <a:pt x="0" y="45720"/>
              </a:moveTo>
              <a:lnTo>
                <a:pt x="0" y="100842"/>
              </a:lnTo>
              <a:lnTo>
                <a:pt x="706707" y="100842"/>
              </a:lnTo>
              <a:lnTo>
                <a:pt x="706707" y="1288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C01657-494F-4B2B-B46D-D12D0B4240EE}">
      <dsp:nvSpPr>
        <dsp:cNvPr id="0" name=""/>
        <dsp:cNvSpPr/>
      </dsp:nvSpPr>
      <dsp:spPr>
        <a:xfrm>
          <a:off x="4732081" y="4746768"/>
          <a:ext cx="100043" cy="1572123"/>
        </a:xfrm>
        <a:custGeom>
          <a:avLst/>
          <a:gdLst/>
          <a:ahLst/>
          <a:cxnLst/>
          <a:rect l="0" t="0" r="0" b="0"/>
          <a:pathLst>
            <a:path>
              <a:moveTo>
                <a:pt x="0" y="0"/>
              </a:moveTo>
              <a:lnTo>
                <a:pt x="0" y="1572123"/>
              </a:lnTo>
              <a:lnTo>
                <a:pt x="100043" y="15721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620C22-8A29-44B4-83B7-12A46514C484}">
      <dsp:nvSpPr>
        <dsp:cNvPr id="0" name=""/>
        <dsp:cNvSpPr/>
      </dsp:nvSpPr>
      <dsp:spPr>
        <a:xfrm>
          <a:off x="4732081" y="4746768"/>
          <a:ext cx="93475" cy="1038549"/>
        </a:xfrm>
        <a:custGeom>
          <a:avLst/>
          <a:gdLst/>
          <a:ahLst/>
          <a:cxnLst/>
          <a:rect l="0" t="0" r="0" b="0"/>
          <a:pathLst>
            <a:path>
              <a:moveTo>
                <a:pt x="0" y="0"/>
              </a:moveTo>
              <a:lnTo>
                <a:pt x="0" y="1038549"/>
              </a:lnTo>
              <a:lnTo>
                <a:pt x="93475" y="1038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DD0553-5A8D-4B8A-AEE9-20E7E484C0BE}">
      <dsp:nvSpPr>
        <dsp:cNvPr id="0" name=""/>
        <dsp:cNvSpPr/>
      </dsp:nvSpPr>
      <dsp:spPr>
        <a:xfrm>
          <a:off x="4732081" y="4746768"/>
          <a:ext cx="92420" cy="406676"/>
        </a:xfrm>
        <a:custGeom>
          <a:avLst/>
          <a:gdLst/>
          <a:ahLst/>
          <a:cxnLst/>
          <a:rect l="0" t="0" r="0" b="0"/>
          <a:pathLst>
            <a:path>
              <a:moveTo>
                <a:pt x="0" y="0"/>
              </a:moveTo>
              <a:lnTo>
                <a:pt x="0" y="406676"/>
              </a:lnTo>
              <a:lnTo>
                <a:pt x="92420" y="4066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DF771E-4174-4424-A046-C223E656612D}">
      <dsp:nvSpPr>
        <dsp:cNvPr id="0" name=""/>
        <dsp:cNvSpPr/>
      </dsp:nvSpPr>
      <dsp:spPr>
        <a:xfrm>
          <a:off x="5139911" y="4088441"/>
          <a:ext cx="661032" cy="91440"/>
        </a:xfrm>
        <a:custGeom>
          <a:avLst/>
          <a:gdLst/>
          <a:ahLst/>
          <a:cxnLst/>
          <a:rect l="0" t="0" r="0" b="0"/>
          <a:pathLst>
            <a:path>
              <a:moveTo>
                <a:pt x="661032" y="45720"/>
              </a:moveTo>
              <a:lnTo>
                <a:pt x="661032" y="101867"/>
              </a:lnTo>
              <a:lnTo>
                <a:pt x="0" y="101867"/>
              </a:lnTo>
              <a:lnTo>
                <a:pt x="0" y="129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79EFB4-4894-4019-8617-86AAD90388E3}">
      <dsp:nvSpPr>
        <dsp:cNvPr id="0" name=""/>
        <dsp:cNvSpPr/>
      </dsp:nvSpPr>
      <dsp:spPr>
        <a:xfrm>
          <a:off x="3946645" y="3465649"/>
          <a:ext cx="1854298" cy="243357"/>
        </a:xfrm>
        <a:custGeom>
          <a:avLst/>
          <a:gdLst/>
          <a:ahLst/>
          <a:cxnLst/>
          <a:rect l="0" t="0" r="0" b="0"/>
          <a:pathLst>
            <a:path>
              <a:moveTo>
                <a:pt x="0" y="0"/>
              </a:moveTo>
              <a:lnTo>
                <a:pt x="0" y="215334"/>
              </a:lnTo>
              <a:lnTo>
                <a:pt x="1854298" y="215334"/>
              </a:lnTo>
              <a:lnTo>
                <a:pt x="1854298" y="2433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5E1AB3-A3B4-4435-8B67-29BC76074BF8}">
      <dsp:nvSpPr>
        <dsp:cNvPr id="0" name=""/>
        <dsp:cNvSpPr/>
      </dsp:nvSpPr>
      <dsp:spPr>
        <a:xfrm>
          <a:off x="3168331" y="4146968"/>
          <a:ext cx="159470" cy="1798534"/>
        </a:xfrm>
        <a:custGeom>
          <a:avLst/>
          <a:gdLst/>
          <a:ahLst/>
          <a:cxnLst/>
          <a:rect l="0" t="0" r="0" b="0"/>
          <a:pathLst>
            <a:path>
              <a:moveTo>
                <a:pt x="0" y="0"/>
              </a:moveTo>
              <a:lnTo>
                <a:pt x="0" y="1798534"/>
              </a:lnTo>
              <a:lnTo>
                <a:pt x="159470" y="1798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AD8DAD-E77E-40E1-80AC-386AEF726851}">
      <dsp:nvSpPr>
        <dsp:cNvPr id="0" name=""/>
        <dsp:cNvSpPr/>
      </dsp:nvSpPr>
      <dsp:spPr>
        <a:xfrm>
          <a:off x="3168331" y="4146968"/>
          <a:ext cx="157030" cy="1323273"/>
        </a:xfrm>
        <a:custGeom>
          <a:avLst/>
          <a:gdLst/>
          <a:ahLst/>
          <a:cxnLst/>
          <a:rect l="0" t="0" r="0" b="0"/>
          <a:pathLst>
            <a:path>
              <a:moveTo>
                <a:pt x="0" y="0"/>
              </a:moveTo>
              <a:lnTo>
                <a:pt x="0" y="1323273"/>
              </a:lnTo>
              <a:lnTo>
                <a:pt x="157030" y="13232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820B07-791B-4F0B-AFDC-7775E09DC5E2}">
      <dsp:nvSpPr>
        <dsp:cNvPr id="0" name=""/>
        <dsp:cNvSpPr/>
      </dsp:nvSpPr>
      <dsp:spPr>
        <a:xfrm>
          <a:off x="3168331" y="4146968"/>
          <a:ext cx="159470" cy="814164"/>
        </a:xfrm>
        <a:custGeom>
          <a:avLst/>
          <a:gdLst/>
          <a:ahLst/>
          <a:cxnLst/>
          <a:rect l="0" t="0" r="0" b="0"/>
          <a:pathLst>
            <a:path>
              <a:moveTo>
                <a:pt x="0" y="0"/>
              </a:moveTo>
              <a:lnTo>
                <a:pt x="0" y="814164"/>
              </a:lnTo>
              <a:lnTo>
                <a:pt x="159470" y="8141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4DC1C-390D-4CB7-9757-4E81167BBB2B}">
      <dsp:nvSpPr>
        <dsp:cNvPr id="0" name=""/>
        <dsp:cNvSpPr/>
      </dsp:nvSpPr>
      <dsp:spPr>
        <a:xfrm>
          <a:off x="3168331" y="4146968"/>
          <a:ext cx="161906" cy="292883"/>
        </a:xfrm>
        <a:custGeom>
          <a:avLst/>
          <a:gdLst/>
          <a:ahLst/>
          <a:cxnLst/>
          <a:rect l="0" t="0" r="0" b="0"/>
          <a:pathLst>
            <a:path>
              <a:moveTo>
                <a:pt x="0" y="0"/>
              </a:moveTo>
              <a:lnTo>
                <a:pt x="0" y="292883"/>
              </a:lnTo>
              <a:lnTo>
                <a:pt x="161906" y="2928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02246B-F13C-416D-9973-B0EDACA1C7EE}">
      <dsp:nvSpPr>
        <dsp:cNvPr id="0" name=""/>
        <dsp:cNvSpPr/>
      </dsp:nvSpPr>
      <dsp:spPr>
        <a:xfrm>
          <a:off x="3473504" y="3465649"/>
          <a:ext cx="473141" cy="242733"/>
        </a:xfrm>
        <a:custGeom>
          <a:avLst/>
          <a:gdLst/>
          <a:ahLst/>
          <a:cxnLst/>
          <a:rect l="0" t="0" r="0" b="0"/>
          <a:pathLst>
            <a:path>
              <a:moveTo>
                <a:pt x="473141" y="0"/>
              </a:moveTo>
              <a:lnTo>
                <a:pt x="473141" y="214709"/>
              </a:lnTo>
              <a:lnTo>
                <a:pt x="0" y="214709"/>
              </a:lnTo>
              <a:lnTo>
                <a:pt x="0" y="2427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6AF0F2-B1AA-4E9B-BF31-63C9E3D8CD16}">
      <dsp:nvSpPr>
        <dsp:cNvPr id="0" name=""/>
        <dsp:cNvSpPr/>
      </dsp:nvSpPr>
      <dsp:spPr>
        <a:xfrm>
          <a:off x="1764173" y="4166658"/>
          <a:ext cx="154243" cy="1778957"/>
        </a:xfrm>
        <a:custGeom>
          <a:avLst/>
          <a:gdLst/>
          <a:ahLst/>
          <a:cxnLst/>
          <a:rect l="0" t="0" r="0" b="0"/>
          <a:pathLst>
            <a:path>
              <a:moveTo>
                <a:pt x="0" y="0"/>
              </a:moveTo>
              <a:lnTo>
                <a:pt x="0" y="1778957"/>
              </a:lnTo>
              <a:lnTo>
                <a:pt x="154243" y="17789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D0A030-2014-4B3E-9E04-FE46A44682F4}">
      <dsp:nvSpPr>
        <dsp:cNvPr id="0" name=""/>
        <dsp:cNvSpPr/>
      </dsp:nvSpPr>
      <dsp:spPr>
        <a:xfrm>
          <a:off x="1764173" y="4166658"/>
          <a:ext cx="156562" cy="1324561"/>
        </a:xfrm>
        <a:custGeom>
          <a:avLst/>
          <a:gdLst/>
          <a:ahLst/>
          <a:cxnLst/>
          <a:rect l="0" t="0" r="0" b="0"/>
          <a:pathLst>
            <a:path>
              <a:moveTo>
                <a:pt x="0" y="0"/>
              </a:moveTo>
              <a:lnTo>
                <a:pt x="0" y="1324561"/>
              </a:lnTo>
              <a:lnTo>
                <a:pt x="156562" y="13245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8B3820-8BA9-4B69-81F8-BCA1500DFE9E}">
      <dsp:nvSpPr>
        <dsp:cNvPr id="0" name=""/>
        <dsp:cNvSpPr/>
      </dsp:nvSpPr>
      <dsp:spPr>
        <a:xfrm>
          <a:off x="1764173" y="4166658"/>
          <a:ext cx="147733" cy="834568"/>
        </a:xfrm>
        <a:custGeom>
          <a:avLst/>
          <a:gdLst/>
          <a:ahLst/>
          <a:cxnLst/>
          <a:rect l="0" t="0" r="0" b="0"/>
          <a:pathLst>
            <a:path>
              <a:moveTo>
                <a:pt x="0" y="0"/>
              </a:moveTo>
              <a:lnTo>
                <a:pt x="0" y="834568"/>
              </a:lnTo>
              <a:lnTo>
                <a:pt x="147733" y="8345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7EE2F2-5F88-48AB-8C13-5796291C30E8}">
      <dsp:nvSpPr>
        <dsp:cNvPr id="0" name=""/>
        <dsp:cNvSpPr/>
      </dsp:nvSpPr>
      <dsp:spPr>
        <a:xfrm>
          <a:off x="1764173" y="4166658"/>
          <a:ext cx="150170" cy="311711"/>
        </a:xfrm>
        <a:custGeom>
          <a:avLst/>
          <a:gdLst/>
          <a:ahLst/>
          <a:cxnLst/>
          <a:rect l="0" t="0" r="0" b="0"/>
          <a:pathLst>
            <a:path>
              <a:moveTo>
                <a:pt x="0" y="0"/>
              </a:moveTo>
              <a:lnTo>
                <a:pt x="0" y="311711"/>
              </a:lnTo>
              <a:lnTo>
                <a:pt x="150170" y="3117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B85425-F048-474D-BB46-1F3645C3D992}">
      <dsp:nvSpPr>
        <dsp:cNvPr id="0" name=""/>
        <dsp:cNvSpPr/>
      </dsp:nvSpPr>
      <dsp:spPr>
        <a:xfrm>
          <a:off x="2063899" y="3465649"/>
          <a:ext cx="1882746" cy="235032"/>
        </a:xfrm>
        <a:custGeom>
          <a:avLst/>
          <a:gdLst/>
          <a:ahLst/>
          <a:cxnLst/>
          <a:rect l="0" t="0" r="0" b="0"/>
          <a:pathLst>
            <a:path>
              <a:moveTo>
                <a:pt x="1882746" y="0"/>
              </a:moveTo>
              <a:lnTo>
                <a:pt x="1882746" y="207008"/>
              </a:lnTo>
              <a:lnTo>
                <a:pt x="0" y="207008"/>
              </a:lnTo>
              <a:lnTo>
                <a:pt x="0" y="2350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BC21EF-FB9C-4C08-A76D-52C978413480}">
      <dsp:nvSpPr>
        <dsp:cNvPr id="0" name=""/>
        <dsp:cNvSpPr/>
      </dsp:nvSpPr>
      <dsp:spPr>
        <a:xfrm>
          <a:off x="3874209" y="2573499"/>
          <a:ext cx="91440" cy="211619"/>
        </a:xfrm>
        <a:custGeom>
          <a:avLst/>
          <a:gdLst/>
          <a:ahLst/>
          <a:cxnLst/>
          <a:rect l="0" t="0" r="0" b="0"/>
          <a:pathLst>
            <a:path>
              <a:moveTo>
                <a:pt x="45720" y="0"/>
              </a:moveTo>
              <a:lnTo>
                <a:pt x="45720" y="183595"/>
              </a:lnTo>
              <a:lnTo>
                <a:pt x="72435" y="183595"/>
              </a:lnTo>
              <a:lnTo>
                <a:pt x="72435" y="211619"/>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086017C9-69F7-4E1C-9763-020FDA5E6D67}">
      <dsp:nvSpPr>
        <dsp:cNvPr id="0" name=""/>
        <dsp:cNvSpPr/>
      </dsp:nvSpPr>
      <dsp:spPr>
        <a:xfrm>
          <a:off x="3358953" y="2126870"/>
          <a:ext cx="560975" cy="211988"/>
        </a:xfrm>
        <a:custGeom>
          <a:avLst/>
          <a:gdLst/>
          <a:ahLst/>
          <a:cxnLst/>
          <a:rect l="0" t="0" r="0" b="0"/>
          <a:pathLst>
            <a:path>
              <a:moveTo>
                <a:pt x="0" y="0"/>
              </a:moveTo>
              <a:lnTo>
                <a:pt x="0" y="183964"/>
              </a:lnTo>
              <a:lnTo>
                <a:pt x="560975" y="183964"/>
              </a:lnTo>
              <a:lnTo>
                <a:pt x="560975" y="2119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6F3087-F456-4903-B503-1AA65F8C4C5E}">
      <dsp:nvSpPr>
        <dsp:cNvPr id="0" name=""/>
        <dsp:cNvSpPr/>
      </dsp:nvSpPr>
      <dsp:spPr>
        <a:xfrm>
          <a:off x="2171181" y="2586149"/>
          <a:ext cx="370740" cy="525914"/>
        </a:xfrm>
        <a:custGeom>
          <a:avLst/>
          <a:gdLst/>
          <a:ahLst/>
          <a:cxnLst/>
          <a:rect l="0" t="0" r="0" b="0"/>
          <a:pathLst>
            <a:path>
              <a:moveTo>
                <a:pt x="370740" y="0"/>
              </a:moveTo>
              <a:lnTo>
                <a:pt x="0" y="525914"/>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542B2BE-1B36-442E-B7D2-3B17AB57F17D}">
      <dsp:nvSpPr>
        <dsp:cNvPr id="0" name=""/>
        <dsp:cNvSpPr/>
      </dsp:nvSpPr>
      <dsp:spPr>
        <a:xfrm>
          <a:off x="2700276" y="2126870"/>
          <a:ext cx="658677" cy="217662"/>
        </a:xfrm>
        <a:custGeom>
          <a:avLst/>
          <a:gdLst/>
          <a:ahLst/>
          <a:cxnLst/>
          <a:rect l="0" t="0" r="0" b="0"/>
          <a:pathLst>
            <a:path>
              <a:moveTo>
                <a:pt x="658677" y="0"/>
              </a:moveTo>
              <a:lnTo>
                <a:pt x="658677" y="189639"/>
              </a:lnTo>
              <a:lnTo>
                <a:pt x="0" y="189639"/>
              </a:lnTo>
              <a:lnTo>
                <a:pt x="0" y="2176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269F64-C0B0-4667-9E9A-DEA605CEE152}">
      <dsp:nvSpPr>
        <dsp:cNvPr id="0" name=""/>
        <dsp:cNvSpPr/>
      </dsp:nvSpPr>
      <dsp:spPr>
        <a:xfrm>
          <a:off x="1742488" y="1192618"/>
          <a:ext cx="1616465" cy="211796"/>
        </a:xfrm>
        <a:custGeom>
          <a:avLst/>
          <a:gdLst/>
          <a:ahLst/>
          <a:cxnLst/>
          <a:rect l="0" t="0" r="0" b="0"/>
          <a:pathLst>
            <a:path>
              <a:moveTo>
                <a:pt x="0" y="0"/>
              </a:moveTo>
              <a:lnTo>
                <a:pt x="0" y="183772"/>
              </a:lnTo>
              <a:lnTo>
                <a:pt x="1616465" y="183772"/>
              </a:lnTo>
              <a:lnTo>
                <a:pt x="1616465" y="2117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F79AB1-C0AD-4B28-BFE1-A7082299D81A}">
      <dsp:nvSpPr>
        <dsp:cNvPr id="0" name=""/>
        <dsp:cNvSpPr/>
      </dsp:nvSpPr>
      <dsp:spPr>
        <a:xfrm>
          <a:off x="1237752" y="2122122"/>
          <a:ext cx="91440" cy="473122"/>
        </a:xfrm>
        <a:custGeom>
          <a:avLst/>
          <a:gdLst/>
          <a:ahLst/>
          <a:cxnLst/>
          <a:rect l="0" t="0" r="0" b="0"/>
          <a:pathLst>
            <a:path>
              <a:moveTo>
                <a:pt x="88341" y="0"/>
              </a:moveTo>
              <a:lnTo>
                <a:pt x="45720" y="47312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2B7550AB-69CF-4A22-9720-15AD4DD526D5}">
      <dsp:nvSpPr>
        <dsp:cNvPr id="0" name=""/>
        <dsp:cNvSpPr/>
      </dsp:nvSpPr>
      <dsp:spPr>
        <a:xfrm>
          <a:off x="1653258" y="1192618"/>
          <a:ext cx="91440" cy="205580"/>
        </a:xfrm>
        <a:custGeom>
          <a:avLst/>
          <a:gdLst/>
          <a:ahLst/>
          <a:cxnLst/>
          <a:rect l="0" t="0" r="0" b="0"/>
          <a:pathLst>
            <a:path>
              <a:moveTo>
                <a:pt x="89229" y="0"/>
              </a:moveTo>
              <a:lnTo>
                <a:pt x="89229" y="177556"/>
              </a:lnTo>
              <a:lnTo>
                <a:pt x="45720" y="177556"/>
              </a:lnTo>
              <a:lnTo>
                <a:pt x="45720" y="205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095B57-C978-4E53-8CB6-1534A69E4250}">
      <dsp:nvSpPr>
        <dsp:cNvPr id="0" name=""/>
        <dsp:cNvSpPr/>
      </dsp:nvSpPr>
      <dsp:spPr>
        <a:xfrm>
          <a:off x="97818" y="2134816"/>
          <a:ext cx="110339" cy="447997"/>
        </a:xfrm>
        <a:custGeom>
          <a:avLst/>
          <a:gdLst/>
          <a:ahLst/>
          <a:cxnLst/>
          <a:rect l="0" t="0" r="0" b="0"/>
          <a:pathLst>
            <a:path>
              <a:moveTo>
                <a:pt x="0" y="0"/>
              </a:moveTo>
              <a:lnTo>
                <a:pt x="0" y="447997"/>
              </a:lnTo>
              <a:lnTo>
                <a:pt x="110339" y="4479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395CB2-77D4-45AD-B03E-38DF9AF9F1B3}">
      <dsp:nvSpPr>
        <dsp:cNvPr id="0" name=""/>
        <dsp:cNvSpPr/>
      </dsp:nvSpPr>
      <dsp:spPr>
        <a:xfrm>
          <a:off x="480367" y="1192618"/>
          <a:ext cx="1262120" cy="204609"/>
        </a:xfrm>
        <a:custGeom>
          <a:avLst/>
          <a:gdLst/>
          <a:ahLst/>
          <a:cxnLst/>
          <a:rect l="0" t="0" r="0" b="0"/>
          <a:pathLst>
            <a:path>
              <a:moveTo>
                <a:pt x="1262120" y="0"/>
              </a:moveTo>
              <a:lnTo>
                <a:pt x="1262120" y="176585"/>
              </a:lnTo>
              <a:lnTo>
                <a:pt x="0" y="176585"/>
              </a:lnTo>
              <a:lnTo>
                <a:pt x="0" y="2046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BBE3C3-8E73-4D31-8BE2-3ED814B20F6E}">
      <dsp:nvSpPr>
        <dsp:cNvPr id="0" name=""/>
        <dsp:cNvSpPr/>
      </dsp:nvSpPr>
      <dsp:spPr>
        <a:xfrm>
          <a:off x="2193954" y="627867"/>
          <a:ext cx="2701082" cy="311180"/>
        </a:xfrm>
        <a:custGeom>
          <a:avLst/>
          <a:gdLst/>
          <a:ahLst/>
          <a:cxnLst/>
          <a:rect l="0" t="0" r="0" b="0"/>
          <a:pathLst>
            <a:path>
              <a:moveTo>
                <a:pt x="2701082" y="0"/>
              </a:moveTo>
              <a:lnTo>
                <a:pt x="2701082" y="311180"/>
              </a:lnTo>
              <a:lnTo>
                <a:pt x="0" y="3111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FA11EF-1CFE-417A-9403-F70FD51F3BD3}">
      <dsp:nvSpPr>
        <dsp:cNvPr id="0" name=""/>
        <dsp:cNvSpPr/>
      </dsp:nvSpPr>
      <dsp:spPr>
        <a:xfrm>
          <a:off x="4430390" y="73558"/>
          <a:ext cx="929292" cy="554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Enquiry or concern received</a:t>
          </a:r>
        </a:p>
      </dsp:txBody>
      <dsp:txXfrm>
        <a:off x="4430390" y="73558"/>
        <a:ext cx="929292" cy="554308"/>
      </dsp:txXfrm>
    </dsp:sp>
    <dsp:sp modelId="{2CBFCF04-6C23-472D-8DAF-9D543BFCF1CC}">
      <dsp:nvSpPr>
        <dsp:cNvPr id="0" name=""/>
        <dsp:cNvSpPr/>
      </dsp:nvSpPr>
      <dsp:spPr>
        <a:xfrm>
          <a:off x="1291022" y="685477"/>
          <a:ext cx="902931" cy="5071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Screened by Complaints team</a:t>
          </a:r>
        </a:p>
      </dsp:txBody>
      <dsp:txXfrm>
        <a:off x="1291022" y="685477"/>
        <a:ext cx="902931" cy="507140"/>
      </dsp:txXfrm>
    </dsp:sp>
    <dsp:sp modelId="{72B7692A-E567-4941-BB59-CD7B79B6B79A}">
      <dsp:nvSpPr>
        <dsp:cNvPr id="0" name=""/>
        <dsp:cNvSpPr/>
      </dsp:nvSpPr>
      <dsp:spPr>
        <a:xfrm>
          <a:off x="2181" y="1397227"/>
          <a:ext cx="956371" cy="73758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t>Does it indicate prof misconduct or a serious patient safety risk?</a:t>
          </a:r>
        </a:p>
      </dsp:txBody>
      <dsp:txXfrm>
        <a:off x="2181" y="1397227"/>
        <a:ext cx="956371" cy="737589"/>
      </dsp:txXfrm>
    </dsp:sp>
    <dsp:sp modelId="{5ED0CFBF-F022-4F4D-B719-35A6C9C79670}">
      <dsp:nvSpPr>
        <dsp:cNvPr id="0" name=""/>
        <dsp:cNvSpPr/>
      </dsp:nvSpPr>
      <dsp:spPr>
        <a:xfrm>
          <a:off x="208158" y="2280750"/>
          <a:ext cx="822092" cy="6041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Consent sought to refer to relevant body</a:t>
          </a:r>
        </a:p>
      </dsp:txBody>
      <dsp:txXfrm>
        <a:off x="208158" y="2280750"/>
        <a:ext cx="822092" cy="604127"/>
      </dsp:txXfrm>
    </dsp:sp>
    <dsp:sp modelId="{244D8D15-A134-453A-9BDB-B16F80D32247}">
      <dsp:nvSpPr>
        <dsp:cNvPr id="0" name=""/>
        <dsp:cNvSpPr/>
      </dsp:nvSpPr>
      <dsp:spPr>
        <a:xfrm>
          <a:off x="1232873" y="1398199"/>
          <a:ext cx="932209" cy="7239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Is further information needed</a:t>
          </a:r>
          <a:r>
            <a:rPr lang="en-GB" sz="1100" kern="1200"/>
            <a:t>?</a:t>
          </a:r>
        </a:p>
      </dsp:txBody>
      <dsp:txXfrm>
        <a:off x="1232873" y="1398199"/>
        <a:ext cx="932209" cy="723923"/>
      </dsp:txXfrm>
    </dsp:sp>
    <dsp:sp modelId="{79F3B5FA-7227-4CDB-912B-15C881A6AE1B}">
      <dsp:nvSpPr>
        <dsp:cNvPr id="0" name=""/>
        <dsp:cNvSpPr/>
      </dsp:nvSpPr>
      <dsp:spPr>
        <a:xfrm>
          <a:off x="1283472" y="2276308"/>
          <a:ext cx="805705" cy="6378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Enquirer asked for more information</a:t>
          </a:r>
        </a:p>
      </dsp:txBody>
      <dsp:txXfrm>
        <a:off x="1283472" y="2276308"/>
        <a:ext cx="805705" cy="637872"/>
      </dsp:txXfrm>
    </dsp:sp>
    <dsp:sp modelId="{DA7FE3C3-8662-4837-9D4F-BF4249ED78A5}">
      <dsp:nvSpPr>
        <dsp:cNvPr id="0" name=""/>
        <dsp:cNvSpPr/>
      </dsp:nvSpPr>
      <dsp:spPr>
        <a:xfrm>
          <a:off x="2832900" y="1404415"/>
          <a:ext cx="1052105" cy="7224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Is it already being investigated by another body?</a:t>
          </a:r>
        </a:p>
      </dsp:txBody>
      <dsp:txXfrm>
        <a:off x="2832900" y="1404415"/>
        <a:ext cx="1052105" cy="722455"/>
      </dsp:txXfrm>
    </dsp:sp>
    <dsp:sp modelId="{C34B2444-7691-46C5-8EAB-FBFCF31200A7}">
      <dsp:nvSpPr>
        <dsp:cNvPr id="0" name=""/>
        <dsp:cNvSpPr/>
      </dsp:nvSpPr>
      <dsp:spPr>
        <a:xfrm>
          <a:off x="2502333" y="2344532"/>
          <a:ext cx="395886" cy="2416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502333" y="2344532"/>
        <a:ext cx="395886" cy="241616"/>
      </dsp:txXfrm>
    </dsp:sp>
    <dsp:sp modelId="{9E8528BD-A896-45D4-A491-650C455366F2}">
      <dsp:nvSpPr>
        <dsp:cNvPr id="0" name=""/>
        <dsp:cNvSpPr/>
      </dsp:nvSpPr>
      <dsp:spPr>
        <a:xfrm>
          <a:off x="2171181" y="2780688"/>
          <a:ext cx="1070534" cy="6627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Advice given that ICB cannot investigate but can chase up a late r</a:t>
          </a:r>
          <a:r>
            <a:rPr lang="en-GB" sz="1000" kern="1200"/>
            <a:t>esponse </a:t>
          </a:r>
        </a:p>
      </dsp:txBody>
      <dsp:txXfrm>
        <a:off x="2171181" y="2780688"/>
        <a:ext cx="1070534" cy="662751"/>
      </dsp:txXfrm>
    </dsp:sp>
    <dsp:sp modelId="{7E588EB8-89E7-4E3B-B878-52A8C66E4347}">
      <dsp:nvSpPr>
        <dsp:cNvPr id="0" name=""/>
        <dsp:cNvSpPr/>
      </dsp:nvSpPr>
      <dsp:spPr>
        <a:xfrm>
          <a:off x="3735536" y="2338858"/>
          <a:ext cx="368786" cy="2346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NO</a:t>
          </a:r>
        </a:p>
      </dsp:txBody>
      <dsp:txXfrm>
        <a:off x="3735536" y="2338858"/>
        <a:ext cx="368786" cy="234641"/>
      </dsp:txXfrm>
    </dsp:sp>
    <dsp:sp modelId="{8931C549-CA0A-4DDE-AD50-40634758DDEA}">
      <dsp:nvSpPr>
        <dsp:cNvPr id="0" name=""/>
        <dsp:cNvSpPr/>
      </dsp:nvSpPr>
      <dsp:spPr>
        <a:xfrm flipH="1">
          <a:off x="3413594" y="2785118"/>
          <a:ext cx="1066101" cy="6805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t>What service is the subject of the enquiry/concern?</a:t>
          </a:r>
        </a:p>
      </dsp:txBody>
      <dsp:txXfrm>
        <a:off x="3413594" y="2785118"/>
        <a:ext cx="1066101" cy="680530"/>
      </dsp:txXfrm>
    </dsp:sp>
    <dsp:sp modelId="{5C98E0AE-1EB5-4D8D-8604-3C1237C01CFC}">
      <dsp:nvSpPr>
        <dsp:cNvPr id="0" name=""/>
        <dsp:cNvSpPr/>
      </dsp:nvSpPr>
      <dsp:spPr>
        <a:xfrm>
          <a:off x="1689242" y="3700681"/>
          <a:ext cx="749313" cy="4659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ICB's own service</a:t>
          </a:r>
        </a:p>
      </dsp:txBody>
      <dsp:txXfrm>
        <a:off x="1689242" y="3700681"/>
        <a:ext cx="749313" cy="465976"/>
      </dsp:txXfrm>
    </dsp:sp>
    <dsp:sp modelId="{EEED0B2A-77FE-4962-9923-09559BD8BE9B}">
      <dsp:nvSpPr>
        <dsp:cNvPr id="0" name=""/>
        <dsp:cNvSpPr/>
      </dsp:nvSpPr>
      <dsp:spPr>
        <a:xfrm>
          <a:off x="1914344" y="4233816"/>
          <a:ext cx="927288" cy="4891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Target timescale given for response</a:t>
          </a:r>
        </a:p>
      </dsp:txBody>
      <dsp:txXfrm>
        <a:off x="1914344" y="4233816"/>
        <a:ext cx="927288" cy="489107"/>
      </dsp:txXfrm>
    </dsp:sp>
    <dsp:sp modelId="{E3724647-E70E-4774-91A4-8A199FB8929C}">
      <dsp:nvSpPr>
        <dsp:cNvPr id="0" name=""/>
        <dsp:cNvSpPr/>
      </dsp:nvSpPr>
      <dsp:spPr>
        <a:xfrm>
          <a:off x="1911907" y="4765658"/>
          <a:ext cx="921392" cy="471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Passed to Head of Service for investigation</a:t>
          </a:r>
        </a:p>
      </dsp:txBody>
      <dsp:txXfrm>
        <a:off x="1911907" y="4765658"/>
        <a:ext cx="921392" cy="471137"/>
      </dsp:txXfrm>
    </dsp:sp>
    <dsp:sp modelId="{E7A7B46D-7F19-4ADC-A279-30E881468DB3}">
      <dsp:nvSpPr>
        <dsp:cNvPr id="0" name=""/>
        <dsp:cNvSpPr/>
      </dsp:nvSpPr>
      <dsp:spPr>
        <a:xfrm>
          <a:off x="1920736" y="5283285"/>
          <a:ext cx="909897" cy="4158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Findings reported to DCM</a:t>
          </a:r>
        </a:p>
      </dsp:txBody>
      <dsp:txXfrm>
        <a:off x="1920736" y="5283285"/>
        <a:ext cx="909897" cy="415867"/>
      </dsp:txXfrm>
    </dsp:sp>
    <dsp:sp modelId="{09D951BA-993B-49D0-963A-F28454E7AFDA}">
      <dsp:nvSpPr>
        <dsp:cNvPr id="0" name=""/>
        <dsp:cNvSpPr/>
      </dsp:nvSpPr>
      <dsp:spPr>
        <a:xfrm>
          <a:off x="1918417" y="5742030"/>
          <a:ext cx="877344" cy="4071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Response issued</a:t>
          </a:r>
        </a:p>
      </dsp:txBody>
      <dsp:txXfrm>
        <a:off x="1918417" y="5742030"/>
        <a:ext cx="877344" cy="407169"/>
      </dsp:txXfrm>
    </dsp:sp>
    <dsp:sp modelId="{3CFF3921-16F6-4352-AC7D-93E4E059F1AE}">
      <dsp:nvSpPr>
        <dsp:cNvPr id="0" name=""/>
        <dsp:cNvSpPr/>
      </dsp:nvSpPr>
      <dsp:spPr>
        <a:xfrm>
          <a:off x="3092037" y="3708382"/>
          <a:ext cx="762933" cy="4385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t>NHS or Independent Provider</a:t>
          </a:r>
        </a:p>
      </dsp:txBody>
      <dsp:txXfrm>
        <a:off x="3092037" y="3708382"/>
        <a:ext cx="762933" cy="438585"/>
      </dsp:txXfrm>
    </dsp:sp>
    <dsp:sp modelId="{0529C5BF-7E47-459C-A542-D07AE0EF7F9B}">
      <dsp:nvSpPr>
        <dsp:cNvPr id="0" name=""/>
        <dsp:cNvSpPr/>
      </dsp:nvSpPr>
      <dsp:spPr>
        <a:xfrm>
          <a:off x="3330237" y="4197234"/>
          <a:ext cx="868393" cy="4852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Enquirer asked if they want the ICB to mediate</a:t>
          </a:r>
        </a:p>
      </dsp:txBody>
      <dsp:txXfrm>
        <a:off x="3330237" y="4197234"/>
        <a:ext cx="868393" cy="485234"/>
      </dsp:txXfrm>
    </dsp:sp>
    <dsp:sp modelId="{4FFC6A83-A785-43AB-B009-FB96F82D8EDE}">
      <dsp:nvSpPr>
        <dsp:cNvPr id="0" name=""/>
        <dsp:cNvSpPr/>
      </dsp:nvSpPr>
      <dsp:spPr>
        <a:xfrm>
          <a:off x="3327801" y="4721448"/>
          <a:ext cx="894818" cy="4793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Forwarded to provider for investigation </a:t>
          </a:r>
        </a:p>
      </dsp:txBody>
      <dsp:txXfrm>
        <a:off x="3327801" y="4721448"/>
        <a:ext cx="894818" cy="479366"/>
      </dsp:txXfrm>
    </dsp:sp>
    <dsp:sp modelId="{B8530525-756F-4DF9-9E08-97D4B3A43377}">
      <dsp:nvSpPr>
        <dsp:cNvPr id="0" name=""/>
        <dsp:cNvSpPr/>
      </dsp:nvSpPr>
      <dsp:spPr>
        <a:xfrm>
          <a:off x="3325361" y="5239794"/>
          <a:ext cx="887636" cy="4608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Findings reported to DCM (if mediating) </a:t>
          </a:r>
        </a:p>
      </dsp:txBody>
      <dsp:txXfrm>
        <a:off x="3325361" y="5239794"/>
        <a:ext cx="887636" cy="460895"/>
      </dsp:txXfrm>
    </dsp:sp>
    <dsp:sp modelId="{94B160CF-1DA9-4B4C-B4DA-BC9680D4D73C}">
      <dsp:nvSpPr>
        <dsp:cNvPr id="0" name=""/>
        <dsp:cNvSpPr/>
      </dsp:nvSpPr>
      <dsp:spPr>
        <a:xfrm>
          <a:off x="3327801" y="5739667"/>
          <a:ext cx="889587" cy="4116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Response Issued</a:t>
          </a:r>
        </a:p>
      </dsp:txBody>
      <dsp:txXfrm>
        <a:off x="3327801" y="5739667"/>
        <a:ext cx="889587" cy="411669"/>
      </dsp:txXfrm>
    </dsp:sp>
    <dsp:sp modelId="{4BD1CA88-7F37-457D-84FA-40240A11F240}">
      <dsp:nvSpPr>
        <dsp:cNvPr id="0" name=""/>
        <dsp:cNvSpPr/>
      </dsp:nvSpPr>
      <dsp:spPr>
        <a:xfrm>
          <a:off x="5409611" y="3709007"/>
          <a:ext cx="782664" cy="4251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t>GP Practice</a:t>
          </a:r>
        </a:p>
      </dsp:txBody>
      <dsp:txXfrm>
        <a:off x="5409611" y="3709007"/>
        <a:ext cx="782664" cy="425154"/>
      </dsp:txXfrm>
    </dsp:sp>
    <dsp:sp modelId="{92B548D2-0CBC-43A7-98E2-51930472C7FC}">
      <dsp:nvSpPr>
        <dsp:cNvPr id="0" name=""/>
        <dsp:cNvSpPr/>
      </dsp:nvSpPr>
      <dsp:spPr>
        <a:xfrm>
          <a:off x="4630124" y="4218332"/>
          <a:ext cx="1019574" cy="5284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Informal concern that the ICB can help to resolve?</a:t>
          </a:r>
        </a:p>
      </dsp:txBody>
      <dsp:txXfrm>
        <a:off x="4630124" y="4218332"/>
        <a:ext cx="1019574" cy="528436"/>
      </dsp:txXfrm>
    </dsp:sp>
    <dsp:sp modelId="{5A4D23EF-7E02-4615-BD4A-AE72383CB684}">
      <dsp:nvSpPr>
        <dsp:cNvPr id="0" name=""/>
        <dsp:cNvSpPr/>
      </dsp:nvSpPr>
      <dsp:spPr>
        <a:xfrm>
          <a:off x="4824502" y="4856221"/>
          <a:ext cx="1051897" cy="594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Passed to relevant ICB team for investigation</a:t>
          </a:r>
        </a:p>
      </dsp:txBody>
      <dsp:txXfrm>
        <a:off x="4824502" y="4856221"/>
        <a:ext cx="1051897" cy="594446"/>
      </dsp:txXfrm>
    </dsp:sp>
    <dsp:sp modelId="{35269531-4C0E-4C82-AFD7-C1937137F846}">
      <dsp:nvSpPr>
        <dsp:cNvPr id="0" name=""/>
        <dsp:cNvSpPr/>
      </dsp:nvSpPr>
      <dsp:spPr>
        <a:xfrm>
          <a:off x="4825556" y="5541913"/>
          <a:ext cx="1024693" cy="4868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Findings reported to DCM</a:t>
          </a:r>
        </a:p>
      </dsp:txBody>
      <dsp:txXfrm>
        <a:off x="4825556" y="5541913"/>
        <a:ext cx="1024693" cy="486810"/>
      </dsp:txXfrm>
    </dsp:sp>
    <dsp:sp modelId="{527AD027-55A3-40E3-9AF8-415074B44ADD}">
      <dsp:nvSpPr>
        <dsp:cNvPr id="0" name=""/>
        <dsp:cNvSpPr/>
      </dsp:nvSpPr>
      <dsp:spPr>
        <a:xfrm>
          <a:off x="4832125" y="6095210"/>
          <a:ext cx="996050" cy="447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Response issued</a:t>
          </a:r>
          <a:endParaRPr lang="en-GB" sz="500" kern="1200"/>
        </a:p>
      </dsp:txBody>
      <dsp:txXfrm>
        <a:off x="4832125" y="6095210"/>
        <a:ext cx="996050" cy="447363"/>
      </dsp:txXfrm>
    </dsp:sp>
    <dsp:sp modelId="{5659A353-EFEF-4B9F-8707-DD6D7E8719EA}">
      <dsp:nvSpPr>
        <dsp:cNvPr id="0" name=""/>
        <dsp:cNvSpPr/>
      </dsp:nvSpPr>
      <dsp:spPr>
        <a:xfrm>
          <a:off x="6032843" y="4217307"/>
          <a:ext cx="949616" cy="5438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Formal complaint  e.g. clinical care?</a:t>
          </a:r>
        </a:p>
      </dsp:txBody>
      <dsp:txXfrm>
        <a:off x="6032843" y="4217307"/>
        <a:ext cx="949616" cy="543868"/>
      </dsp:txXfrm>
    </dsp:sp>
    <dsp:sp modelId="{F161BB42-1B9F-4D7F-A6E1-B3714E09764F}">
      <dsp:nvSpPr>
        <dsp:cNvPr id="0" name=""/>
        <dsp:cNvSpPr/>
      </dsp:nvSpPr>
      <dsp:spPr>
        <a:xfrm>
          <a:off x="6061099" y="4858223"/>
          <a:ext cx="921360" cy="5990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Complainant advised to complain to practice/NHSE</a:t>
          </a:r>
        </a:p>
      </dsp:txBody>
      <dsp:txXfrm>
        <a:off x="6061099" y="4858223"/>
        <a:ext cx="921360" cy="5990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27fcaa-b7e8-4a2a-9a71-42ea5a45471b" xsi:nil="true"/>
    <lcf76f155ced4ddcb4097134ff3c332f xmlns="c4674ad3-868a-42bb-ab90-14e31a26091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2" ma:contentTypeDescription="Create a new document." ma:contentTypeScope="" ma:versionID="71a4bb411d28b14172270ec51900a785">
  <xsd:schema xmlns:xsd="http://www.w3.org/2001/XMLSchema" xmlns:xs="http://www.w3.org/2001/XMLSchema" xmlns:p="http://schemas.microsoft.com/office/2006/metadata/properties" xmlns:ns1="http://schemas.microsoft.com/sharepoint/v3" xmlns:ns2="c4674ad3-868a-42bb-ab90-14e31a260913" xmlns:ns3="e527fcaa-b7e8-4a2a-9a71-42ea5a45471b" targetNamespace="http://schemas.microsoft.com/office/2006/metadata/properties" ma:root="true" ma:fieldsID="f87e03a80eb0fe526b1fa2e6e6e97e3d" ns1:_="" ns2:_="" ns3:_="">
    <xsd:import namespace="http://schemas.microsoft.com/sharepoint/v3"/>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1842B-8867-4A8B-87A7-85EED92EB4C1}">
  <ds:schemaRefs>
    <ds:schemaRef ds:uri="http://schemas.microsoft.com/office/2006/metadata/properties"/>
    <ds:schemaRef ds:uri="http://schemas.microsoft.com/office/infopath/2007/PartnerControls"/>
    <ds:schemaRef ds:uri="e527fcaa-b7e8-4a2a-9a71-42ea5a45471b"/>
    <ds:schemaRef ds:uri="c4674ad3-868a-42bb-ab90-14e31a260913"/>
    <ds:schemaRef ds:uri="http://schemas.microsoft.com/sharepoint/v3"/>
  </ds:schemaRefs>
</ds:datastoreItem>
</file>

<file path=customXml/itemProps2.xml><?xml version="1.0" encoding="utf-8"?>
<ds:datastoreItem xmlns:ds="http://schemas.openxmlformats.org/officeDocument/2006/customXml" ds:itemID="{E11C125D-CE67-49C8-A7DF-875A31D1EE14}">
  <ds:schemaRefs>
    <ds:schemaRef ds:uri="http://schemas.microsoft.com/sharepoint/v3/contenttype/forms"/>
  </ds:schemaRefs>
</ds:datastoreItem>
</file>

<file path=customXml/itemProps3.xml><?xml version="1.0" encoding="utf-8"?>
<ds:datastoreItem xmlns:ds="http://schemas.openxmlformats.org/officeDocument/2006/customXml" ds:itemID="{7D226292-28B3-49DE-900E-0160C4A83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245</TotalTime>
  <Pages>27</Pages>
  <Words>7442</Words>
  <Characters>42421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49764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Adams Nicola (07G) Thurrock CCG</dc:creator>
  <cp:keywords/>
  <dc:description/>
  <cp:lastModifiedBy>ROBERTS, Steff (NHS ESSEX ICB - 99F)</cp:lastModifiedBy>
  <cp:revision>84</cp:revision>
  <cp:lastPrinted>2026-03-16T14:57:00Z</cp:lastPrinted>
  <dcterms:created xsi:type="dcterms:W3CDTF">2026-03-06T12:53:00Z</dcterms:created>
  <dcterms:modified xsi:type="dcterms:W3CDTF">2026-06-18T10:14:00Z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a745c6-cdb5-4dce-8279-51c21c4822c2_Enabled">
    <vt:lpwstr>True</vt:lpwstr>
  </property>
  <property fmtid="{D5CDD505-2E9C-101B-9397-08002B2CF9AE}" pid="3" name="MSIP_Label_c2a745c6-cdb5-4dce-8279-51c21c4822c2_SiteId">
    <vt:lpwstr>32522f32-5eb7-4973-bbc2-5033d71ac83f</vt:lpwstr>
  </property>
  <property fmtid="{D5CDD505-2E9C-101B-9397-08002B2CF9AE}" pid="4" name="MSIP_Label_c2a745c6-cdb5-4dce-8279-51c21c4822c2_Owner">
    <vt:lpwstr>eleni.gill@wmas.nhs.uk</vt:lpwstr>
  </property>
  <property fmtid="{D5CDD505-2E9C-101B-9397-08002B2CF9AE}" pid="5" name="MSIP_Label_c2a745c6-cdb5-4dce-8279-51c21c4822c2_SetDate">
    <vt:lpwstr>2022-01-18T09:33:58.3876912Z</vt:lpwstr>
  </property>
  <property fmtid="{D5CDD505-2E9C-101B-9397-08002B2CF9AE}" pid="6" name="MSIP_Label_c2a745c6-cdb5-4dce-8279-51c21c4822c2_Name">
    <vt:lpwstr>OFFICIAL</vt:lpwstr>
  </property>
  <property fmtid="{D5CDD505-2E9C-101B-9397-08002B2CF9AE}" pid="7" name="MSIP_Label_c2a745c6-cdb5-4dce-8279-51c21c4822c2_Application">
    <vt:lpwstr>Microsoft Azure Information Protection</vt:lpwstr>
  </property>
  <property fmtid="{D5CDD505-2E9C-101B-9397-08002B2CF9AE}" pid="8" name="MSIP_Label_c2a745c6-cdb5-4dce-8279-51c21c4822c2_ActionId">
    <vt:lpwstr>b9a4ae29-0868-4b97-a3b6-c492cf4edd43</vt:lpwstr>
  </property>
  <property fmtid="{D5CDD505-2E9C-101B-9397-08002B2CF9AE}" pid="9" name="MSIP_Label_c2a745c6-cdb5-4dce-8279-51c21c4822c2_Extended_MSFT_Method">
    <vt:lpwstr>Automatic</vt:lpwstr>
  </property>
  <property fmtid="{D5CDD505-2E9C-101B-9397-08002B2CF9AE}" pid="10" name="Sensitivity">
    <vt:lpwstr>OFFICIAL</vt:lpwstr>
  </property>
  <property fmtid="{D5CDD505-2E9C-101B-9397-08002B2CF9AE}" pid="11" name="ContentTypeId">
    <vt:lpwstr>0x010100501C1255F61D3D40BEE77404D0C71F7A</vt:lpwstr>
  </property>
  <property fmtid="{D5CDD505-2E9C-101B-9397-08002B2CF9AE}" pid="12" name="MediaServiceImageTags">
    <vt:lpwstr/>
  </property>
</Properties>
</file>